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9A" w:rsidRDefault="00A4219A" w:rsidP="009B5EFF">
      <w:pPr>
        <w:rPr>
          <w:sz w:val="24"/>
          <w:szCs w:val="24"/>
        </w:rPr>
      </w:pPr>
    </w:p>
    <w:p w:rsidR="00A4219A" w:rsidRDefault="00A4219A" w:rsidP="00AF647E">
      <w:pPr>
        <w:tabs>
          <w:tab w:val="left" w:pos="-180"/>
          <w:tab w:val="right" w:pos="432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1.75pt" filled="t">
            <v:fill opacity="0" color2="black"/>
            <v:imagedata r:id="rId7" o:title=""/>
          </v:shape>
        </w:pict>
      </w:r>
    </w:p>
    <w:p w:rsidR="00A4219A" w:rsidRDefault="00A4219A" w:rsidP="009B5EFF">
      <w:pPr>
        <w:tabs>
          <w:tab w:val="left" w:pos="-180"/>
          <w:tab w:val="right" w:pos="4320"/>
        </w:tabs>
      </w:pPr>
    </w:p>
    <w:p w:rsidR="00A4219A" w:rsidRDefault="00A4219A">
      <w:pPr>
        <w:tabs>
          <w:tab w:val="left" w:pos="-180"/>
          <w:tab w:val="right" w:pos="4320"/>
        </w:tabs>
        <w:ind w:left="720" w:hanging="720"/>
        <w:jc w:val="center"/>
        <w:rPr>
          <w:b/>
          <w:bCs/>
          <w:sz w:val="28"/>
          <w:szCs w:val="28"/>
        </w:rPr>
      </w:pPr>
      <w:r>
        <w:rPr>
          <w:b/>
          <w:bCs/>
          <w:sz w:val="28"/>
          <w:szCs w:val="28"/>
        </w:rPr>
        <w:t xml:space="preserve">  ПОСТАНОВЛЕНИЕ</w:t>
      </w:r>
    </w:p>
    <w:p w:rsidR="00A4219A" w:rsidRDefault="00A4219A">
      <w:pPr>
        <w:tabs>
          <w:tab w:val="left" w:pos="-180"/>
          <w:tab w:val="right" w:pos="4320"/>
        </w:tabs>
        <w:ind w:left="720" w:hanging="720"/>
        <w:jc w:val="center"/>
      </w:pPr>
    </w:p>
    <w:p w:rsidR="00A4219A" w:rsidRDefault="00A4219A">
      <w:pPr>
        <w:tabs>
          <w:tab w:val="left" w:pos="-720"/>
          <w:tab w:val="right" w:pos="4320"/>
        </w:tabs>
        <w:ind w:left="-540"/>
        <w:jc w:val="center"/>
        <w:rPr>
          <w:b/>
        </w:rPr>
      </w:pPr>
      <w:r>
        <w:rPr>
          <w:b/>
        </w:rPr>
        <w:t xml:space="preserve">         АДМИНИСТРАЦИИ</w:t>
      </w:r>
    </w:p>
    <w:p w:rsidR="00A4219A" w:rsidRDefault="00A4219A">
      <w:pPr>
        <w:tabs>
          <w:tab w:val="left" w:pos="-720"/>
          <w:tab w:val="right" w:pos="4320"/>
        </w:tabs>
        <w:ind w:left="-540"/>
        <w:jc w:val="center"/>
        <w:rPr>
          <w:b/>
          <w:sz w:val="28"/>
          <w:szCs w:val="28"/>
        </w:rPr>
      </w:pPr>
      <w:r>
        <w:rPr>
          <w:b/>
          <w:sz w:val="16"/>
          <w:szCs w:val="16"/>
        </w:rPr>
        <w:tab/>
      </w:r>
      <w:r>
        <w:rPr>
          <w:b/>
        </w:rPr>
        <w:t>МУНИЦИПАЛЬНОГО</w:t>
      </w:r>
      <w:r>
        <w:rPr>
          <w:b/>
          <w:sz w:val="28"/>
          <w:szCs w:val="28"/>
        </w:rPr>
        <w:t xml:space="preserve"> </w:t>
      </w:r>
      <w:r>
        <w:rPr>
          <w:b/>
        </w:rPr>
        <w:t>ОБРАЗОВАНИЯ</w:t>
      </w:r>
      <w:r>
        <w:rPr>
          <w:b/>
          <w:sz w:val="28"/>
          <w:szCs w:val="28"/>
        </w:rPr>
        <w:tab/>
      </w:r>
    </w:p>
    <w:p w:rsidR="00A4219A" w:rsidRDefault="00A4219A">
      <w:pPr>
        <w:tabs>
          <w:tab w:val="left" w:pos="4320"/>
        </w:tabs>
        <w:ind w:left="5664" w:hanging="6204"/>
        <w:jc w:val="center"/>
        <w:rPr>
          <w:b/>
        </w:rPr>
      </w:pPr>
      <w:r>
        <w:rPr>
          <w:b/>
        </w:rPr>
        <w:t>КРАСНООЗЕРНОЕ СЕЛЬСКОЕ ПОСЕЛЕНИЕ</w:t>
      </w:r>
    </w:p>
    <w:p w:rsidR="00A4219A" w:rsidRDefault="00A4219A">
      <w:pPr>
        <w:tabs>
          <w:tab w:val="left" w:pos="4320"/>
        </w:tabs>
        <w:ind w:left="5664" w:hanging="6204"/>
        <w:jc w:val="center"/>
        <w:rPr>
          <w:b/>
          <w:bCs/>
        </w:rPr>
      </w:pPr>
      <w:r>
        <w:rPr>
          <w:b/>
          <w:bCs/>
        </w:rPr>
        <w:t xml:space="preserve">              МУНИЦИПАЛЬНОГО ОБРАЗОВАНИЯ ПРИОЗЕРСКИЙ МУНИЦИПАЛЬНЫЙ РАЙОН</w:t>
      </w:r>
    </w:p>
    <w:p w:rsidR="00A4219A" w:rsidRDefault="00A4219A">
      <w:pPr>
        <w:tabs>
          <w:tab w:val="left" w:pos="4320"/>
        </w:tabs>
        <w:ind w:left="5664" w:hanging="6204"/>
        <w:jc w:val="center"/>
        <w:rPr>
          <w:b/>
          <w:bCs/>
        </w:rPr>
      </w:pPr>
      <w:r>
        <w:rPr>
          <w:b/>
          <w:bCs/>
        </w:rPr>
        <w:t xml:space="preserve">         ЛЕНИНГРАДСКОЙ ОБЛАСТИ</w:t>
      </w:r>
    </w:p>
    <w:p w:rsidR="00A4219A" w:rsidRDefault="00A4219A" w:rsidP="009B5EFF">
      <w:pPr>
        <w:tabs>
          <w:tab w:val="left" w:pos="-180"/>
        </w:tabs>
        <w:rPr>
          <w:b/>
          <w:sz w:val="28"/>
          <w:szCs w:val="28"/>
        </w:rPr>
      </w:pPr>
    </w:p>
    <w:p w:rsidR="00A4219A" w:rsidRDefault="00A4219A">
      <w:pPr>
        <w:tabs>
          <w:tab w:val="left" w:pos="-180"/>
        </w:tabs>
        <w:ind w:left="5664" w:hanging="5685"/>
        <w:rPr>
          <w:b/>
          <w:sz w:val="24"/>
          <w:szCs w:val="24"/>
        </w:rPr>
      </w:pPr>
      <w:r>
        <w:rPr>
          <w:b/>
          <w:sz w:val="24"/>
          <w:szCs w:val="24"/>
        </w:rPr>
        <w:t>от  22 октября  2013 года                            № 116</w:t>
      </w:r>
    </w:p>
    <w:p w:rsidR="00A4219A" w:rsidRDefault="00A4219A">
      <w:pPr>
        <w:tabs>
          <w:tab w:val="left" w:pos="-180"/>
        </w:tabs>
        <w:ind w:left="5664" w:hanging="5685"/>
        <w:jc w:val="center"/>
        <w:rPr>
          <w:b/>
          <w:sz w:val="22"/>
          <w:szCs w:val="22"/>
        </w:rPr>
      </w:pPr>
    </w:p>
    <w:p w:rsidR="00A4219A" w:rsidRDefault="00A4219A">
      <w:pPr>
        <w:jc w:val="center"/>
        <w:rPr>
          <w:sz w:val="24"/>
          <w:szCs w:val="24"/>
        </w:rPr>
      </w:pPr>
    </w:p>
    <w:tbl>
      <w:tblPr>
        <w:tblW w:w="0" w:type="auto"/>
        <w:tblLayout w:type="fixed"/>
        <w:tblLook w:val="0000"/>
      </w:tblPr>
      <w:tblGrid>
        <w:gridCol w:w="5597"/>
      </w:tblGrid>
      <w:tr w:rsidR="00A4219A">
        <w:trPr>
          <w:trHeight w:val="1247"/>
        </w:trPr>
        <w:tc>
          <w:tcPr>
            <w:tcW w:w="5597" w:type="dxa"/>
          </w:tcPr>
          <w:p w:rsidR="00A4219A" w:rsidRDefault="00A4219A">
            <w:pPr>
              <w:pStyle w:val="BodyText"/>
              <w:rPr>
                <w:sz w:val="24"/>
                <w:szCs w:val="24"/>
              </w:rPr>
            </w:pPr>
            <w:r>
              <w:rPr>
                <w:sz w:val="24"/>
                <w:szCs w:val="24"/>
              </w:rPr>
              <w:t>Об утверждении Порядка разработки,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r>
    </w:tbl>
    <w:p w:rsidR="00A4219A" w:rsidRDefault="00A4219A">
      <w:pPr>
        <w:pStyle w:val="Header"/>
        <w:tabs>
          <w:tab w:val="left" w:pos="708"/>
        </w:tabs>
      </w:pPr>
    </w:p>
    <w:p w:rsidR="00A4219A" w:rsidRDefault="00A4219A">
      <w:pPr>
        <w:pStyle w:val="BodyText"/>
      </w:pPr>
    </w:p>
    <w:p w:rsidR="00A4219A" w:rsidRDefault="00A4219A">
      <w:pPr>
        <w:pStyle w:val="BodyText"/>
        <w:ind w:firstLine="709"/>
        <w:rPr>
          <w:sz w:val="24"/>
          <w:szCs w:val="24"/>
        </w:rPr>
      </w:pPr>
      <w:r>
        <w:rPr>
          <w:sz w:val="24"/>
          <w:szCs w:val="24"/>
        </w:rPr>
        <w:t xml:space="preserve">В целях повышения эффективности использования бюджетных ресурсов, совершенствования программно-целевого обеспечения процессов управления,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Pr>
          <w:caps/>
          <w:sz w:val="24"/>
          <w:szCs w:val="24"/>
        </w:rPr>
        <w:t>постановляет</w:t>
      </w:r>
      <w:r>
        <w:rPr>
          <w:sz w:val="24"/>
          <w:szCs w:val="24"/>
        </w:rPr>
        <w:t>:</w:t>
      </w:r>
    </w:p>
    <w:p w:rsidR="00A4219A" w:rsidRDefault="00A4219A">
      <w:pPr>
        <w:pStyle w:val="BodyText"/>
        <w:ind w:firstLine="709"/>
        <w:rPr>
          <w:sz w:val="24"/>
          <w:szCs w:val="24"/>
        </w:rPr>
      </w:pPr>
      <w:r>
        <w:rPr>
          <w:sz w:val="24"/>
          <w:szCs w:val="24"/>
        </w:rPr>
        <w:t>1. Утвердить прилагаемый Порядок разработки,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Порядок) (Приложение).</w:t>
      </w:r>
    </w:p>
    <w:p w:rsidR="00A4219A" w:rsidRDefault="00A4219A">
      <w:pPr>
        <w:pStyle w:val="BodyText"/>
        <w:ind w:firstLine="709"/>
        <w:rPr>
          <w:sz w:val="24"/>
          <w:szCs w:val="24"/>
        </w:rPr>
      </w:pPr>
      <w:r>
        <w:rPr>
          <w:sz w:val="24"/>
          <w:szCs w:val="24"/>
        </w:rPr>
        <w:t>2. Руководителям структурных подразделений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A4219A" w:rsidRDefault="00A4219A">
      <w:pPr>
        <w:pStyle w:val="BodyText"/>
        <w:ind w:firstLine="709"/>
        <w:rPr>
          <w:sz w:val="24"/>
          <w:szCs w:val="24"/>
        </w:rPr>
      </w:pPr>
      <w:r>
        <w:rPr>
          <w:sz w:val="24"/>
          <w:szCs w:val="24"/>
        </w:rPr>
        <w:t xml:space="preserve">2.1. При разработке и реализации муниципальных программ, предполагаемых к финансированию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год, руководствоваться требованиями утвержденного Порядка. </w:t>
      </w:r>
    </w:p>
    <w:p w:rsidR="00A4219A" w:rsidRDefault="00A4219A">
      <w:pPr>
        <w:pStyle w:val="BodyText"/>
        <w:ind w:firstLine="709"/>
        <w:rPr>
          <w:sz w:val="24"/>
          <w:szCs w:val="24"/>
        </w:rPr>
      </w:pPr>
      <w:r>
        <w:rPr>
          <w:sz w:val="24"/>
          <w:szCs w:val="24"/>
        </w:rPr>
        <w:t>2.2. Учесть требования Порядка при внесении изменений в действующие муниципальные правовые акты об утверждении целевых программ муниципального района, за исключением целевых программ, у которых завершающим является 2013 год.</w:t>
      </w:r>
    </w:p>
    <w:p w:rsidR="00A4219A" w:rsidRDefault="00A4219A">
      <w:pPr>
        <w:pStyle w:val="BodyText"/>
        <w:ind w:firstLine="709"/>
        <w:rPr>
          <w:sz w:val="24"/>
          <w:szCs w:val="24"/>
        </w:rPr>
      </w:pPr>
      <w:r>
        <w:rPr>
          <w:sz w:val="24"/>
          <w:szCs w:val="24"/>
        </w:rPr>
        <w:t>3. Заместителю главы администрации Мишекиной С.И.</w:t>
      </w:r>
    </w:p>
    <w:p w:rsidR="00A4219A" w:rsidRDefault="00A4219A">
      <w:pPr>
        <w:pStyle w:val="BodyText"/>
        <w:ind w:firstLine="709"/>
        <w:rPr>
          <w:sz w:val="24"/>
          <w:szCs w:val="24"/>
        </w:rPr>
      </w:pPr>
      <w:r>
        <w:rPr>
          <w:sz w:val="24"/>
          <w:szCs w:val="24"/>
        </w:rPr>
        <w:t>3.1 В срок до 28.10.2013 года:</w:t>
      </w:r>
    </w:p>
    <w:p w:rsidR="00A4219A" w:rsidRDefault="00A4219A">
      <w:pPr>
        <w:pStyle w:val="BodyText"/>
        <w:rPr>
          <w:sz w:val="24"/>
          <w:szCs w:val="24"/>
        </w:rPr>
      </w:pPr>
      <w:r>
        <w:rPr>
          <w:sz w:val="24"/>
          <w:szCs w:val="24"/>
        </w:rPr>
        <w:t>-</w:t>
      </w:r>
      <w:r>
        <w:rPr>
          <w:sz w:val="24"/>
          <w:szCs w:val="24"/>
          <w:lang w:val="en-US"/>
        </w:rPr>
        <w:t>c</w:t>
      </w:r>
      <w:r>
        <w:rPr>
          <w:sz w:val="24"/>
          <w:szCs w:val="24"/>
        </w:rPr>
        <w:t>формировать перечень муниципальных программ, предполагаемых к финансированию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год, с учетом основных направлений деятельности администрации муниципального образования Красноозерное сельское поселение Приозерский муниципальный район Ленинградской области:</w:t>
      </w:r>
    </w:p>
    <w:p w:rsidR="00A4219A" w:rsidRDefault="00A4219A">
      <w:pPr>
        <w:pStyle w:val="BodyText"/>
        <w:rPr>
          <w:sz w:val="24"/>
          <w:szCs w:val="24"/>
        </w:rPr>
      </w:pPr>
      <w:r>
        <w:rPr>
          <w:sz w:val="24"/>
          <w:szCs w:val="24"/>
        </w:rPr>
        <w:t>- разработать и утвердить Методические указания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A4219A" w:rsidRDefault="00A4219A">
      <w:pPr>
        <w:pStyle w:val="BodyText"/>
        <w:ind w:firstLine="709"/>
        <w:rPr>
          <w:sz w:val="24"/>
          <w:szCs w:val="24"/>
        </w:rPr>
      </w:pPr>
      <w:r>
        <w:rPr>
          <w:sz w:val="24"/>
          <w:szCs w:val="24"/>
        </w:rPr>
        <w:t>3.2. Осуществлять контроль за соответствием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 требованиям Порядка.</w:t>
      </w:r>
    </w:p>
    <w:p w:rsidR="00A4219A" w:rsidRDefault="00A4219A">
      <w:pPr>
        <w:pStyle w:val="BodyText"/>
        <w:ind w:firstLine="709"/>
        <w:rPr>
          <w:sz w:val="24"/>
          <w:szCs w:val="24"/>
        </w:rPr>
      </w:pPr>
    </w:p>
    <w:p w:rsidR="00A4219A" w:rsidRDefault="00A4219A">
      <w:pPr>
        <w:pStyle w:val="BodyText"/>
        <w:ind w:firstLine="709"/>
        <w:rPr>
          <w:sz w:val="24"/>
          <w:szCs w:val="24"/>
        </w:rPr>
      </w:pPr>
    </w:p>
    <w:p w:rsidR="00A4219A" w:rsidRDefault="00A4219A">
      <w:pPr>
        <w:pStyle w:val="BodyText"/>
        <w:ind w:firstLine="709"/>
        <w:rPr>
          <w:sz w:val="24"/>
          <w:szCs w:val="24"/>
        </w:rPr>
      </w:pPr>
    </w:p>
    <w:p w:rsidR="00A4219A" w:rsidRDefault="00A4219A">
      <w:pPr>
        <w:pStyle w:val="BodyText"/>
        <w:ind w:firstLine="709"/>
        <w:rPr>
          <w:sz w:val="24"/>
          <w:szCs w:val="24"/>
        </w:rPr>
      </w:pPr>
    </w:p>
    <w:p w:rsidR="00A4219A" w:rsidRDefault="00A4219A">
      <w:pPr>
        <w:pStyle w:val="BodyText"/>
        <w:ind w:firstLine="709"/>
        <w:rPr>
          <w:sz w:val="24"/>
          <w:szCs w:val="24"/>
        </w:rPr>
      </w:pPr>
      <w:r>
        <w:rPr>
          <w:sz w:val="24"/>
          <w:szCs w:val="24"/>
        </w:rPr>
        <w:t>3.3. Обеспечивать методическое руководство, координацию разработки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A4219A" w:rsidRDefault="00A4219A">
      <w:pPr>
        <w:pStyle w:val="BodyText"/>
        <w:ind w:firstLine="709"/>
        <w:rPr>
          <w:sz w:val="24"/>
          <w:szCs w:val="24"/>
        </w:rPr>
      </w:pPr>
      <w:r>
        <w:rPr>
          <w:sz w:val="24"/>
          <w:szCs w:val="24"/>
        </w:rPr>
        <w:t>4. Настоящее постановление разместить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в сети «Интернет» и опубликовать в средствах массовой информации.</w:t>
      </w:r>
    </w:p>
    <w:p w:rsidR="00A4219A" w:rsidRDefault="00A4219A">
      <w:pPr>
        <w:pStyle w:val="BodyText"/>
        <w:ind w:firstLine="709"/>
        <w:rPr>
          <w:sz w:val="24"/>
          <w:szCs w:val="24"/>
        </w:rPr>
      </w:pPr>
      <w:r>
        <w:rPr>
          <w:sz w:val="24"/>
          <w:szCs w:val="24"/>
        </w:rPr>
        <w:t xml:space="preserve">5. Контроль за исполнением настоящего постановления оставляю за собой. </w:t>
      </w:r>
    </w:p>
    <w:p w:rsidR="00A4219A" w:rsidRDefault="00A4219A">
      <w:pPr>
        <w:pStyle w:val="BodyText"/>
        <w:ind w:firstLine="709"/>
        <w:rPr>
          <w:sz w:val="24"/>
          <w:szCs w:val="24"/>
        </w:rPr>
      </w:pPr>
    </w:p>
    <w:p w:rsidR="00A4219A" w:rsidRDefault="00A4219A">
      <w:pPr>
        <w:pStyle w:val="BodyText"/>
        <w:ind w:firstLine="709"/>
        <w:rPr>
          <w:sz w:val="24"/>
          <w:szCs w:val="24"/>
        </w:rPr>
      </w:pPr>
    </w:p>
    <w:p w:rsidR="00A4219A" w:rsidRDefault="00A4219A">
      <w:pPr>
        <w:pStyle w:val="BodyText"/>
        <w:ind w:firstLine="709"/>
        <w:rPr>
          <w:sz w:val="24"/>
          <w:szCs w:val="24"/>
        </w:rPr>
      </w:pPr>
    </w:p>
    <w:p w:rsidR="00A4219A" w:rsidRDefault="00A4219A">
      <w:pPr>
        <w:pStyle w:val="BodyText"/>
        <w:ind w:firstLine="709"/>
        <w:rPr>
          <w:sz w:val="24"/>
          <w:szCs w:val="24"/>
        </w:rPr>
      </w:pPr>
    </w:p>
    <w:p w:rsidR="00A4219A" w:rsidRDefault="00A4219A">
      <w:pPr>
        <w:pStyle w:val="BodyText"/>
        <w:ind w:firstLine="709"/>
        <w:rPr>
          <w:sz w:val="24"/>
          <w:szCs w:val="24"/>
        </w:rPr>
      </w:pPr>
    </w:p>
    <w:p w:rsidR="00A4219A" w:rsidRDefault="00A4219A">
      <w:pPr>
        <w:pStyle w:val="BodyText"/>
        <w:ind w:firstLine="709"/>
        <w:rPr>
          <w:sz w:val="24"/>
          <w:szCs w:val="24"/>
        </w:rPr>
      </w:pPr>
      <w:r>
        <w:rPr>
          <w:sz w:val="24"/>
          <w:szCs w:val="24"/>
        </w:rPr>
        <w:t xml:space="preserve">Глава администрации МО  </w:t>
      </w:r>
    </w:p>
    <w:p w:rsidR="00A4219A" w:rsidRDefault="00A4219A">
      <w:pPr>
        <w:pStyle w:val="BodyText"/>
        <w:ind w:firstLine="709"/>
        <w:rPr>
          <w:sz w:val="24"/>
          <w:szCs w:val="24"/>
        </w:rPr>
      </w:pPr>
      <w:r>
        <w:rPr>
          <w:sz w:val="24"/>
          <w:szCs w:val="24"/>
        </w:rPr>
        <w:t xml:space="preserve">Красноозерное сельское поселение                                                       Ю.Б. Заремский                                                                            </w:t>
      </w: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pPr>
        <w:pStyle w:val="BodyText"/>
        <w:rPr>
          <w:sz w:val="24"/>
          <w:szCs w:val="24"/>
        </w:rPr>
      </w:pPr>
    </w:p>
    <w:p w:rsidR="00A4219A" w:rsidRDefault="00A4219A" w:rsidP="009B5EFF">
      <w:pPr>
        <w:pStyle w:val="BodyText"/>
        <w:jc w:val="left"/>
        <w:rPr>
          <w:sz w:val="24"/>
          <w:szCs w:val="24"/>
        </w:rPr>
      </w:pPr>
    </w:p>
    <w:p w:rsidR="00A4219A" w:rsidRDefault="00A4219A" w:rsidP="009B5EFF">
      <w:pPr>
        <w:pStyle w:val="BodyText"/>
        <w:jc w:val="left"/>
        <w:rPr>
          <w:sz w:val="14"/>
          <w:szCs w:val="14"/>
        </w:rPr>
      </w:pPr>
      <w:r>
        <w:rPr>
          <w:sz w:val="14"/>
          <w:szCs w:val="14"/>
        </w:rPr>
        <w:t xml:space="preserve">Исп. Смирнова Н.Г. (67-525) </w:t>
      </w:r>
    </w:p>
    <w:p w:rsidR="00A4219A" w:rsidRDefault="00A4219A" w:rsidP="009B5EFF">
      <w:pPr>
        <w:pStyle w:val="BodyText"/>
        <w:jc w:val="left"/>
        <w:rPr>
          <w:sz w:val="14"/>
          <w:szCs w:val="14"/>
        </w:rPr>
      </w:pPr>
    </w:p>
    <w:p w:rsidR="00A4219A" w:rsidRDefault="00A4219A" w:rsidP="009B5EFF">
      <w:pPr>
        <w:pStyle w:val="BodyText"/>
        <w:jc w:val="left"/>
        <w:rPr>
          <w:sz w:val="14"/>
          <w:szCs w:val="14"/>
        </w:rPr>
        <w:sectPr w:rsidR="00A4219A" w:rsidSect="009B5EFF">
          <w:pgSz w:w="11906" w:h="16838"/>
          <w:pgMar w:top="284" w:right="567" w:bottom="803" w:left="1134" w:header="567" w:footer="567" w:gutter="0"/>
          <w:cols w:space="720"/>
          <w:docGrid w:linePitch="272"/>
        </w:sectPr>
      </w:pPr>
      <w:r>
        <w:rPr>
          <w:sz w:val="14"/>
          <w:szCs w:val="14"/>
        </w:rPr>
        <w:t>Разослано: дело-2, комитет финансов -1,бухгалтерия - 1</w:t>
      </w:r>
    </w:p>
    <w:p w:rsidR="00A4219A" w:rsidRDefault="00A4219A">
      <w:pPr>
        <w:pStyle w:val="BodyText"/>
        <w:jc w:val="right"/>
        <w:rPr>
          <w:sz w:val="24"/>
          <w:szCs w:val="24"/>
        </w:rPr>
      </w:pPr>
      <w:r>
        <w:rPr>
          <w:sz w:val="24"/>
          <w:szCs w:val="24"/>
        </w:rPr>
        <w:t>УТВЕРЖДЕН</w:t>
      </w:r>
    </w:p>
    <w:p w:rsidR="00A4219A" w:rsidRDefault="00A4219A">
      <w:pPr>
        <w:pStyle w:val="BodyText"/>
        <w:jc w:val="right"/>
        <w:rPr>
          <w:sz w:val="24"/>
          <w:szCs w:val="24"/>
        </w:rPr>
      </w:pPr>
      <w:r>
        <w:rPr>
          <w:sz w:val="24"/>
          <w:szCs w:val="24"/>
        </w:rPr>
        <w:t>постановлением администрации</w:t>
      </w:r>
    </w:p>
    <w:p w:rsidR="00A4219A" w:rsidRDefault="00A4219A">
      <w:pPr>
        <w:pStyle w:val="BodyText"/>
        <w:jc w:val="right"/>
        <w:rPr>
          <w:sz w:val="24"/>
          <w:szCs w:val="24"/>
        </w:rPr>
      </w:pPr>
      <w:r>
        <w:rPr>
          <w:sz w:val="24"/>
          <w:szCs w:val="24"/>
        </w:rPr>
        <w:t xml:space="preserve">муниципального образования </w:t>
      </w:r>
    </w:p>
    <w:p w:rsidR="00A4219A" w:rsidRDefault="00A4219A">
      <w:pPr>
        <w:pStyle w:val="BodyText"/>
        <w:jc w:val="right"/>
        <w:rPr>
          <w:sz w:val="24"/>
          <w:szCs w:val="24"/>
        </w:rPr>
      </w:pPr>
      <w:r>
        <w:rPr>
          <w:sz w:val="24"/>
          <w:szCs w:val="24"/>
        </w:rPr>
        <w:t xml:space="preserve">Красноозерное сельское поселение </w:t>
      </w:r>
    </w:p>
    <w:p w:rsidR="00A4219A" w:rsidRDefault="00A4219A">
      <w:pPr>
        <w:pStyle w:val="BodyText"/>
        <w:jc w:val="right"/>
        <w:rPr>
          <w:sz w:val="24"/>
          <w:szCs w:val="24"/>
        </w:rPr>
      </w:pPr>
      <w:r>
        <w:rPr>
          <w:sz w:val="24"/>
          <w:szCs w:val="24"/>
        </w:rPr>
        <w:t>муниципального образования</w:t>
      </w:r>
    </w:p>
    <w:p w:rsidR="00A4219A" w:rsidRDefault="00A4219A">
      <w:pPr>
        <w:pStyle w:val="BodyText"/>
        <w:jc w:val="right"/>
        <w:rPr>
          <w:sz w:val="24"/>
          <w:szCs w:val="24"/>
        </w:rPr>
      </w:pPr>
      <w:r>
        <w:rPr>
          <w:sz w:val="24"/>
          <w:szCs w:val="24"/>
        </w:rPr>
        <w:t>Приозерский муниципальный район</w:t>
      </w:r>
    </w:p>
    <w:p w:rsidR="00A4219A" w:rsidRDefault="00A4219A">
      <w:pPr>
        <w:pStyle w:val="BodyText"/>
        <w:jc w:val="right"/>
        <w:rPr>
          <w:sz w:val="24"/>
          <w:szCs w:val="24"/>
        </w:rPr>
      </w:pPr>
      <w:r>
        <w:rPr>
          <w:sz w:val="24"/>
          <w:szCs w:val="24"/>
        </w:rPr>
        <w:t>Ленинградской области</w:t>
      </w:r>
    </w:p>
    <w:p w:rsidR="00A4219A" w:rsidRDefault="00A4219A">
      <w:pPr>
        <w:pStyle w:val="BodyText"/>
        <w:jc w:val="right"/>
        <w:rPr>
          <w:sz w:val="24"/>
          <w:szCs w:val="24"/>
        </w:rPr>
      </w:pPr>
      <w:r>
        <w:rPr>
          <w:sz w:val="24"/>
          <w:szCs w:val="24"/>
        </w:rPr>
        <w:t>от 22 октября 2013 года № 116</w:t>
      </w:r>
    </w:p>
    <w:p w:rsidR="00A4219A" w:rsidRDefault="00A4219A">
      <w:pPr>
        <w:pStyle w:val="BodyText"/>
        <w:jc w:val="right"/>
        <w:rPr>
          <w:sz w:val="24"/>
          <w:szCs w:val="24"/>
        </w:rPr>
      </w:pPr>
      <w:r>
        <w:rPr>
          <w:sz w:val="24"/>
          <w:szCs w:val="24"/>
        </w:rPr>
        <w:t>(Приложение)</w:t>
      </w:r>
    </w:p>
    <w:p w:rsidR="00A4219A" w:rsidRDefault="00A4219A">
      <w:pPr>
        <w:pStyle w:val="BodyText"/>
        <w:jc w:val="right"/>
        <w:rPr>
          <w:sz w:val="24"/>
          <w:szCs w:val="24"/>
        </w:rPr>
      </w:pPr>
    </w:p>
    <w:p w:rsidR="00A4219A" w:rsidRDefault="00A4219A">
      <w:pPr>
        <w:pStyle w:val="BodyText"/>
        <w:jc w:val="center"/>
        <w:rPr>
          <w:b/>
          <w:sz w:val="24"/>
          <w:szCs w:val="24"/>
        </w:rPr>
      </w:pPr>
      <w:r>
        <w:rPr>
          <w:b/>
          <w:sz w:val="24"/>
          <w:szCs w:val="24"/>
        </w:rPr>
        <w:t>ПОРЯДОК</w:t>
      </w:r>
    </w:p>
    <w:p w:rsidR="00A4219A" w:rsidRDefault="00A4219A">
      <w:pPr>
        <w:pStyle w:val="BodyText"/>
        <w:jc w:val="center"/>
        <w:rPr>
          <w:b/>
          <w:sz w:val="24"/>
          <w:szCs w:val="24"/>
        </w:rPr>
      </w:pPr>
      <w:r>
        <w:rPr>
          <w:b/>
          <w:sz w:val="24"/>
          <w:szCs w:val="24"/>
        </w:rPr>
        <w:t>РАЗРАБОТКИ, РЕАЛИЗАЦИИ И ОЦЕНКИ ЭФФЕКТИВНОСТИ</w:t>
      </w:r>
    </w:p>
    <w:p w:rsidR="00A4219A" w:rsidRDefault="00A4219A">
      <w:pPr>
        <w:pStyle w:val="BodyText"/>
        <w:jc w:val="center"/>
        <w:rPr>
          <w:b/>
          <w:sz w:val="24"/>
          <w:szCs w:val="24"/>
        </w:rPr>
      </w:pPr>
      <w:r>
        <w:rPr>
          <w:b/>
          <w:sz w:val="24"/>
          <w:szCs w:val="24"/>
        </w:rPr>
        <w:t>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A4219A" w:rsidRDefault="00A4219A">
      <w:pPr>
        <w:pStyle w:val="BodyText"/>
        <w:jc w:val="center"/>
        <w:rPr>
          <w:b/>
          <w:sz w:val="24"/>
          <w:szCs w:val="24"/>
        </w:rPr>
      </w:pPr>
    </w:p>
    <w:p w:rsidR="00A4219A" w:rsidRDefault="00A4219A">
      <w:pPr>
        <w:pStyle w:val="BodyText"/>
        <w:jc w:val="center"/>
        <w:rPr>
          <w:b/>
          <w:sz w:val="24"/>
          <w:szCs w:val="24"/>
        </w:rPr>
      </w:pPr>
      <w:r>
        <w:rPr>
          <w:b/>
          <w:sz w:val="24"/>
          <w:szCs w:val="24"/>
        </w:rPr>
        <w:t>1. Общие положения</w:t>
      </w:r>
    </w:p>
    <w:p w:rsidR="00A4219A" w:rsidRDefault="00A4219A">
      <w:pPr>
        <w:pStyle w:val="BodyText"/>
        <w:ind w:firstLine="709"/>
        <w:rPr>
          <w:sz w:val="24"/>
          <w:szCs w:val="24"/>
        </w:rPr>
      </w:pPr>
      <w:r>
        <w:rPr>
          <w:sz w:val="24"/>
          <w:szCs w:val="24"/>
        </w:rPr>
        <w:t>1.1. Настоящий Порядок определяет правила разработки,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муниципальные программы), а также контроля за ходом их реализации.</w:t>
      </w:r>
    </w:p>
    <w:p w:rsidR="00A4219A" w:rsidRDefault="00A4219A">
      <w:pPr>
        <w:pStyle w:val="BodyText"/>
        <w:spacing w:line="100" w:lineRule="atLeast"/>
        <w:jc w:val="left"/>
        <w:rPr>
          <w:sz w:val="24"/>
          <w:szCs w:val="24"/>
        </w:rPr>
      </w:pPr>
      <w:r>
        <w:rPr>
          <w:sz w:val="24"/>
          <w:szCs w:val="24"/>
        </w:rPr>
        <w:t xml:space="preserve">          1.2. Муниципальной программой является система мероприятий, согласованных по задачам, срокам осуществления и ресурсам, и инструментов муниципальной политики, обеспечивающих в рамках  реализации  ключевых  муниципальных  функций  достижение   приоритетов   и     целей муниципальной  политики  в  сфере  социально-экономического   развития    и         безопасности жизнедеятельности на территории  муниципального      образования      Красноозерное      сельское поселение муниципального образования Приозерский  </w:t>
      </w:r>
      <w:r>
        <w:rPr>
          <w:b/>
          <w:sz w:val="24"/>
          <w:szCs w:val="24"/>
        </w:rPr>
        <w:t xml:space="preserve"> </w:t>
      </w:r>
      <w:r>
        <w:rPr>
          <w:sz w:val="24"/>
          <w:szCs w:val="24"/>
        </w:rPr>
        <w:t>муниципальный     район    Ленинградской области.</w:t>
      </w:r>
    </w:p>
    <w:p w:rsidR="00A4219A" w:rsidRDefault="00A4219A">
      <w:pPr>
        <w:pStyle w:val="BodyText"/>
        <w:ind w:firstLine="709"/>
        <w:rPr>
          <w:sz w:val="24"/>
          <w:szCs w:val="24"/>
        </w:rPr>
      </w:pPr>
      <w:r>
        <w:rPr>
          <w:sz w:val="24"/>
          <w:szCs w:val="24"/>
        </w:rPr>
        <w:t>1.3. Муниципальная программа включает в себя подпрограммы, содержащие отдельные мероприятия в определенных отраслях (далее - подпрограммы).</w:t>
      </w:r>
    </w:p>
    <w:p w:rsidR="00A4219A" w:rsidRDefault="00A4219A">
      <w:pPr>
        <w:pStyle w:val="BodyText"/>
        <w:ind w:firstLine="709"/>
        <w:rPr>
          <w:sz w:val="24"/>
          <w:szCs w:val="24"/>
        </w:rPr>
      </w:pPr>
      <w:r>
        <w:rPr>
          <w:sz w:val="24"/>
          <w:szCs w:val="24"/>
        </w:rPr>
        <w:t>1.4. Подпрограммы направлены на решение конкретных задач в рамках муниципальной программы.</w:t>
      </w:r>
    </w:p>
    <w:p w:rsidR="00A4219A" w:rsidRDefault="00A4219A">
      <w:pPr>
        <w:pStyle w:val="BodyText"/>
        <w:ind w:firstLine="709"/>
        <w:rPr>
          <w:sz w:val="24"/>
          <w:szCs w:val="24"/>
        </w:rPr>
      </w:pPr>
      <w:r>
        <w:rPr>
          <w:sz w:val="24"/>
          <w:szCs w:val="24"/>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A4219A" w:rsidRDefault="00A4219A">
      <w:pPr>
        <w:pStyle w:val="BodyText"/>
        <w:ind w:firstLine="709"/>
        <w:rPr>
          <w:sz w:val="24"/>
          <w:szCs w:val="24"/>
        </w:rPr>
      </w:pPr>
      <w:r>
        <w:rPr>
          <w:sz w:val="24"/>
          <w:szCs w:val="24"/>
        </w:rPr>
        <w:t>1.5. Разработка и реализация муниципальной программы (подпрограмм) осуществляется соответствующем структурным подразделением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определенным в качестве ответственного исполнителя муниципальной программы (далее – ответственный исполнитель) .</w:t>
      </w:r>
    </w:p>
    <w:p w:rsidR="00A4219A" w:rsidRDefault="00A4219A">
      <w:pPr>
        <w:pStyle w:val="BodyText"/>
        <w:ind w:firstLine="709"/>
        <w:rPr>
          <w:sz w:val="24"/>
          <w:szCs w:val="24"/>
        </w:rPr>
      </w:pPr>
      <w:r>
        <w:rPr>
          <w:sz w:val="24"/>
          <w:szCs w:val="24"/>
        </w:rPr>
        <w:t>1.6. Участником муниципальной программы является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участвующая в реализации одного или нескольких основных мероприятий подпрограммы и (или) представители заказчика подпрограмм, входящих в состав муниципальных программ.</w:t>
      </w:r>
    </w:p>
    <w:p w:rsidR="00A4219A" w:rsidRDefault="00A4219A">
      <w:pPr>
        <w:pStyle w:val="BodyText"/>
        <w:ind w:firstLine="709"/>
        <w:rPr>
          <w:sz w:val="24"/>
          <w:szCs w:val="24"/>
        </w:rPr>
      </w:pPr>
      <w:r>
        <w:rPr>
          <w:sz w:val="24"/>
          <w:szCs w:val="24"/>
        </w:rPr>
        <w:t>1.7. Муниципальная программа подлежит общественному обсуждению и предварительному обсуждению на заседаниях рабочей группы ответственных исполнителей и утверждается 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A4219A" w:rsidRDefault="00A4219A">
      <w:pPr>
        <w:pStyle w:val="BodyText"/>
        <w:ind w:firstLine="709"/>
        <w:rPr>
          <w:sz w:val="24"/>
          <w:szCs w:val="24"/>
        </w:rPr>
      </w:pPr>
      <w:r>
        <w:rPr>
          <w:sz w:val="24"/>
          <w:szCs w:val="24"/>
        </w:rPr>
        <w:t>1.8. Внесение изменений в подпрограммы осуществляется путем внесения изменений в муниципальную программу.</w:t>
      </w:r>
    </w:p>
    <w:p w:rsidR="00A4219A" w:rsidRDefault="00A4219A">
      <w:pPr>
        <w:pStyle w:val="BodyText"/>
        <w:jc w:val="center"/>
        <w:rPr>
          <w:b/>
          <w:sz w:val="24"/>
          <w:szCs w:val="24"/>
        </w:rPr>
      </w:pPr>
      <w:r>
        <w:rPr>
          <w:b/>
          <w:sz w:val="24"/>
          <w:szCs w:val="24"/>
        </w:rPr>
        <w:t>2. Требования к содержанию муниципальной программы</w:t>
      </w:r>
    </w:p>
    <w:p w:rsidR="00A4219A" w:rsidRDefault="00A4219A">
      <w:pPr>
        <w:pStyle w:val="BodyText"/>
        <w:ind w:firstLine="709"/>
        <w:rPr>
          <w:sz w:val="24"/>
          <w:szCs w:val="24"/>
        </w:rPr>
      </w:pPr>
      <w:r>
        <w:rPr>
          <w:sz w:val="24"/>
          <w:szCs w:val="24"/>
        </w:rPr>
        <w:t>2.1. Муниципальная программа разрабатывается исходя из положений стратегии социально-экономического развития территории поселения, других нормативно-правовых актов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на соответствующий период.</w:t>
      </w:r>
    </w:p>
    <w:p w:rsidR="00A4219A" w:rsidRDefault="00A4219A">
      <w:pPr>
        <w:pStyle w:val="BodyText"/>
        <w:ind w:firstLine="709"/>
        <w:rPr>
          <w:sz w:val="24"/>
          <w:szCs w:val="24"/>
        </w:rPr>
      </w:pPr>
      <w:r>
        <w:rPr>
          <w:sz w:val="24"/>
          <w:szCs w:val="24"/>
        </w:rPr>
        <w:t>2.2. Муниципальная программа содержит:</w:t>
      </w:r>
    </w:p>
    <w:p w:rsidR="00A4219A" w:rsidRDefault="00A4219A">
      <w:pPr>
        <w:pStyle w:val="BodyText"/>
        <w:ind w:firstLine="709"/>
        <w:rPr>
          <w:sz w:val="24"/>
          <w:szCs w:val="24"/>
        </w:rPr>
      </w:pPr>
      <w:r>
        <w:rPr>
          <w:sz w:val="24"/>
          <w:szCs w:val="24"/>
        </w:rPr>
        <w:t>а) Паспорт муниципальной программы по форме согласно приложению к настоящему Порядку;</w:t>
      </w:r>
    </w:p>
    <w:p w:rsidR="00A4219A" w:rsidRDefault="00A4219A">
      <w:pPr>
        <w:pStyle w:val="BodyText"/>
        <w:ind w:firstLine="709"/>
        <w:rPr>
          <w:sz w:val="24"/>
          <w:szCs w:val="24"/>
        </w:rPr>
      </w:pPr>
      <w:r>
        <w:rPr>
          <w:sz w:val="24"/>
          <w:szCs w:val="24"/>
        </w:rPr>
        <w:t>б) характеристику текущего состояния с указанием основных проблем соответствующей сферы социально-экономического развития муниципального образования Красноозерное сельское поселение муниципального образования Приозерский муниципальный район Ленинградской области, в том числе состояния рынка услуг (товаров, работ), оказываемых (осуществляемых, реализуемых) организациями различных форм собственности, включая состояние сети указанных организаций, их ресурсное обеспечение (кадровое, финансовое, материально-техническое), основные показатели и анализ социальных, финансово-экономических и прочих рисков реализации муниципальной программы;</w:t>
      </w:r>
    </w:p>
    <w:p w:rsidR="00A4219A" w:rsidRDefault="00A4219A">
      <w:pPr>
        <w:pStyle w:val="BodyText"/>
        <w:ind w:firstLine="709"/>
        <w:rPr>
          <w:sz w:val="24"/>
          <w:szCs w:val="24"/>
        </w:rPr>
      </w:pPr>
      <w:r>
        <w:rPr>
          <w:sz w:val="24"/>
          <w:szCs w:val="24"/>
        </w:rPr>
        <w:t>в) приоритеты и цели муниципальной политики в соответствующей сфере социально-экономического развития, описание основных целей и задач муниципальной программы, прогноз развития соответствующей сферы социально-экономического развития и планируемые макроэкономические показатели по итогам реализации муниципальной программы;</w:t>
      </w:r>
    </w:p>
    <w:p w:rsidR="00A4219A" w:rsidRDefault="00A4219A">
      <w:pPr>
        <w:pStyle w:val="BodyText"/>
        <w:ind w:firstLine="709"/>
        <w:rPr>
          <w:sz w:val="24"/>
          <w:szCs w:val="24"/>
        </w:rPr>
      </w:pPr>
      <w:r>
        <w:rPr>
          <w:sz w:val="24"/>
          <w:szCs w:val="24"/>
        </w:rPr>
        <w:t>г)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муниципальных институтов, степени реализации других общественно значимых интересов и потребностей в соответствующей сфере;</w:t>
      </w:r>
    </w:p>
    <w:p w:rsidR="00A4219A" w:rsidRDefault="00A4219A">
      <w:pPr>
        <w:pStyle w:val="BodyText"/>
        <w:ind w:firstLine="709"/>
        <w:rPr>
          <w:sz w:val="24"/>
          <w:szCs w:val="24"/>
        </w:rPr>
      </w:pPr>
      <w:r>
        <w:rPr>
          <w:sz w:val="24"/>
          <w:szCs w:val="24"/>
        </w:rPr>
        <w:t>д) сроки реализации муниципальной программы в целом, контрольные этапы и сроки их реализации с указанием промежуточных показателей;</w:t>
      </w:r>
    </w:p>
    <w:p w:rsidR="00A4219A" w:rsidRDefault="00A4219A">
      <w:pPr>
        <w:pStyle w:val="BodyText"/>
        <w:ind w:firstLine="709"/>
        <w:rPr>
          <w:sz w:val="24"/>
          <w:szCs w:val="24"/>
        </w:rPr>
      </w:pPr>
      <w:r>
        <w:rPr>
          <w:sz w:val="24"/>
          <w:szCs w:val="24"/>
        </w:rPr>
        <w:t>е) перечень основных мероприятий муниципальной программы с указанием сроков их реализации и ожидаемых результатов, а также иных сведений в соответствии с формами, установленными для долгосрочных целевых программ, в последующем - в соответствии с Методическими указаниями по разработке и реализации муниципальных программ, разработанными сектором экономики и финансов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 и утвержденными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Методические указания);</w:t>
      </w:r>
    </w:p>
    <w:p w:rsidR="00A4219A" w:rsidRDefault="00A4219A">
      <w:pPr>
        <w:pStyle w:val="BodyText"/>
        <w:ind w:firstLine="709"/>
        <w:rPr>
          <w:sz w:val="24"/>
          <w:szCs w:val="24"/>
        </w:rPr>
      </w:pPr>
      <w:r>
        <w:rPr>
          <w:sz w:val="24"/>
          <w:szCs w:val="24"/>
        </w:rPr>
        <w:t>ж) основные меры правового регулирования в соответствующей сфере, направленные на достижение цели и (или) конечных результатов муниципальной программы, с обоснованием основных положений и сроков принятия необходимых правовых актов;</w:t>
      </w:r>
    </w:p>
    <w:p w:rsidR="00A4219A" w:rsidRDefault="00A4219A">
      <w:pPr>
        <w:pStyle w:val="BodyText"/>
        <w:ind w:firstLine="709"/>
        <w:rPr>
          <w:sz w:val="24"/>
          <w:szCs w:val="24"/>
        </w:rPr>
      </w:pPr>
      <w:r>
        <w:rPr>
          <w:sz w:val="24"/>
          <w:szCs w:val="24"/>
        </w:rPr>
        <w:t>з) перечень и краткое описание подпрограмм;</w:t>
      </w:r>
    </w:p>
    <w:p w:rsidR="00A4219A" w:rsidRDefault="00A4219A">
      <w:pPr>
        <w:pStyle w:val="BodyText"/>
        <w:ind w:firstLine="709"/>
        <w:rPr>
          <w:sz w:val="24"/>
          <w:szCs w:val="24"/>
        </w:rPr>
      </w:pPr>
      <w:r>
        <w:rPr>
          <w:sz w:val="24"/>
          <w:szCs w:val="24"/>
        </w:rPr>
        <w:t>и) перечень целевых индикаторов и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w:t>
      </w:r>
    </w:p>
    <w:p w:rsidR="00A4219A" w:rsidRDefault="00A4219A">
      <w:pPr>
        <w:pStyle w:val="BodyText"/>
        <w:ind w:firstLine="709"/>
        <w:rPr>
          <w:sz w:val="24"/>
          <w:szCs w:val="24"/>
        </w:rPr>
      </w:pPr>
      <w:r>
        <w:rPr>
          <w:sz w:val="24"/>
          <w:szCs w:val="24"/>
        </w:rPr>
        <w:t>к) обоснование состава и значений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w:t>
      </w:r>
    </w:p>
    <w:p w:rsidR="00A4219A" w:rsidRDefault="00A4219A">
      <w:pPr>
        <w:pStyle w:val="BodyText"/>
        <w:ind w:firstLine="709"/>
        <w:rPr>
          <w:sz w:val="24"/>
          <w:szCs w:val="24"/>
        </w:rPr>
      </w:pPr>
      <w:r>
        <w:rPr>
          <w:sz w:val="24"/>
          <w:szCs w:val="24"/>
        </w:rPr>
        <w:t>л) информацию по ресурсному обеспечению за счет средств федерального бюджета, областного бюджета, местного бюджетов и прочих источников (с расшифровкой по главным распорядителям средств в разрезе подпрограмм, а также по годам реализации муниципальной программы);</w:t>
      </w:r>
    </w:p>
    <w:p w:rsidR="00A4219A" w:rsidRDefault="00A4219A">
      <w:pPr>
        <w:pStyle w:val="BodyText"/>
        <w:ind w:firstLine="709"/>
        <w:rPr>
          <w:sz w:val="24"/>
          <w:szCs w:val="24"/>
        </w:rPr>
      </w:pPr>
      <w:r>
        <w:rPr>
          <w:sz w:val="24"/>
          <w:szCs w:val="24"/>
        </w:rPr>
        <w:t>м) описание мер муниципального регулирования и управления рисками с целью минимизации их влияния на достижение целей муниципальной программы;</w:t>
      </w:r>
    </w:p>
    <w:p w:rsidR="00A4219A" w:rsidRDefault="00A4219A">
      <w:pPr>
        <w:pStyle w:val="BodyText"/>
        <w:ind w:firstLine="709"/>
        <w:rPr>
          <w:sz w:val="24"/>
          <w:szCs w:val="24"/>
        </w:rPr>
      </w:pPr>
      <w:r>
        <w:rPr>
          <w:sz w:val="24"/>
          <w:szCs w:val="24"/>
        </w:rPr>
        <w:t>н) методику оценки эффективности муниципальной программы.</w:t>
      </w:r>
    </w:p>
    <w:p w:rsidR="00A4219A" w:rsidRDefault="00A4219A">
      <w:pPr>
        <w:pStyle w:val="BodyText"/>
        <w:ind w:firstLine="709"/>
        <w:rPr>
          <w:sz w:val="24"/>
          <w:szCs w:val="24"/>
        </w:rPr>
      </w:pPr>
      <w:r>
        <w:rPr>
          <w:sz w:val="24"/>
          <w:szCs w:val="24"/>
        </w:rPr>
        <w:t>2.3. Муниципальная программа может содержать:</w:t>
      </w:r>
    </w:p>
    <w:p w:rsidR="00A4219A" w:rsidRDefault="00A4219A">
      <w:pPr>
        <w:pStyle w:val="BodyText"/>
        <w:ind w:firstLine="709"/>
        <w:rPr>
          <w:sz w:val="24"/>
          <w:szCs w:val="24"/>
        </w:rPr>
      </w:pPr>
      <w:r>
        <w:rPr>
          <w:sz w:val="24"/>
          <w:szCs w:val="24"/>
        </w:rPr>
        <w:t>- в случае оказания муниципальными учреждениями муниципальных услуг юридическим и (или) физическим лицам - прогноз сводных показателей муниципальных заданий по этапам реализации муниципальной программы;</w:t>
      </w:r>
    </w:p>
    <w:p w:rsidR="00A4219A" w:rsidRDefault="00A4219A">
      <w:pPr>
        <w:pStyle w:val="BodyText"/>
        <w:ind w:firstLine="709"/>
        <w:rPr>
          <w:sz w:val="24"/>
          <w:szCs w:val="24"/>
        </w:rPr>
      </w:pPr>
      <w:r>
        <w:rPr>
          <w:sz w:val="24"/>
          <w:szCs w:val="24"/>
        </w:rPr>
        <w:t>- в случае использования налоговых, тарифных и кредитных инструментов - обоснование необходимости их применения для достижения цели и (или) конечных результатов муниципальной программы с финансовой оценкой по этапам ее реализации;</w:t>
      </w:r>
    </w:p>
    <w:p w:rsidR="00A4219A" w:rsidRDefault="00A4219A">
      <w:pPr>
        <w:pStyle w:val="BodyText"/>
        <w:ind w:firstLine="709"/>
        <w:rPr>
          <w:sz w:val="24"/>
          <w:szCs w:val="24"/>
        </w:rPr>
      </w:pPr>
      <w:r>
        <w:rPr>
          <w:sz w:val="24"/>
          <w:szCs w:val="24"/>
        </w:rPr>
        <w:t>- в случае участия в реализации муниципальной программы корпораций, акционерных обществ с государственным участием, общественных, и иных организаций, а также внебюджетных фондов - соответствующую информацию, включая данные о прогнозных расходах указанных организаций на реализацию муниципальной программы.</w:t>
      </w:r>
    </w:p>
    <w:p w:rsidR="00A4219A" w:rsidRDefault="00A4219A">
      <w:pPr>
        <w:pStyle w:val="BodyText"/>
        <w:ind w:firstLine="709"/>
        <w:rPr>
          <w:sz w:val="24"/>
          <w:szCs w:val="24"/>
        </w:rPr>
      </w:pPr>
      <w:r>
        <w:rPr>
          <w:sz w:val="24"/>
          <w:szCs w:val="24"/>
        </w:rPr>
        <w:t>2.4. Целевые индикаторы и показатели муниципальной программы должны:</w:t>
      </w:r>
    </w:p>
    <w:p w:rsidR="00A4219A" w:rsidRDefault="00A4219A">
      <w:pPr>
        <w:pStyle w:val="BodyText"/>
        <w:ind w:firstLine="709"/>
        <w:rPr>
          <w:sz w:val="24"/>
          <w:szCs w:val="24"/>
        </w:rPr>
      </w:pPr>
      <w:r>
        <w:rPr>
          <w:sz w:val="24"/>
          <w:szCs w:val="24"/>
        </w:rPr>
        <w:t>- количественно характеризовать ход реализации, решение основных задач и достижение целей муниципальной программы;</w:t>
      </w:r>
    </w:p>
    <w:p w:rsidR="00A4219A" w:rsidRDefault="00A4219A">
      <w:pPr>
        <w:pStyle w:val="BodyText"/>
        <w:ind w:firstLine="709"/>
        <w:rPr>
          <w:sz w:val="24"/>
          <w:szCs w:val="24"/>
        </w:rPr>
      </w:pPr>
      <w:r>
        <w:rPr>
          <w:sz w:val="24"/>
          <w:szCs w:val="24"/>
        </w:rPr>
        <w:t>- отражать специфику развития конкретной области, проблем и основных задач, на решение которых направлена реализация муниципальной программы;</w:t>
      </w:r>
    </w:p>
    <w:p w:rsidR="00A4219A" w:rsidRDefault="00A4219A">
      <w:pPr>
        <w:pStyle w:val="BodyText"/>
        <w:ind w:firstLine="709"/>
        <w:rPr>
          <w:sz w:val="24"/>
          <w:szCs w:val="24"/>
        </w:rPr>
      </w:pPr>
      <w:r>
        <w:rPr>
          <w:sz w:val="24"/>
          <w:szCs w:val="24"/>
        </w:rPr>
        <w:t>- иметь количественное значение;</w:t>
      </w:r>
    </w:p>
    <w:p w:rsidR="00A4219A" w:rsidRDefault="00A4219A">
      <w:pPr>
        <w:pStyle w:val="BodyText"/>
        <w:ind w:firstLine="709"/>
        <w:rPr>
          <w:sz w:val="24"/>
          <w:szCs w:val="24"/>
        </w:rPr>
      </w:pPr>
      <w:r>
        <w:rPr>
          <w:sz w:val="24"/>
          <w:szCs w:val="24"/>
        </w:rPr>
        <w:t>- непосредственно зависеть от решения основных задач и реализации муниципальной программы;</w:t>
      </w:r>
    </w:p>
    <w:p w:rsidR="00A4219A" w:rsidRDefault="00A4219A">
      <w:pPr>
        <w:pStyle w:val="BodyText"/>
        <w:ind w:firstLine="709"/>
        <w:rPr>
          <w:sz w:val="24"/>
          <w:szCs w:val="24"/>
        </w:rPr>
      </w:pPr>
      <w:r>
        <w:rPr>
          <w:sz w:val="24"/>
          <w:szCs w:val="24"/>
        </w:rPr>
        <w:t>- в случае использования налоговых, кредитных и иных инструментов, а также в случае предоставления субсидий юридическим лицам и (или) физическим лицам - производителям товаров, работ, услуг - содержать обоснование необходимости применения указанных инструментов для достижения цели и конечных результатов муниципальной программы с финансовой оценкой по этапам ее реализации;</w:t>
      </w:r>
    </w:p>
    <w:p w:rsidR="00A4219A" w:rsidRDefault="00A4219A">
      <w:pPr>
        <w:pStyle w:val="BodyText"/>
        <w:ind w:firstLine="709"/>
        <w:rPr>
          <w:sz w:val="24"/>
          <w:szCs w:val="24"/>
        </w:rPr>
      </w:pPr>
      <w:r>
        <w:rPr>
          <w:sz w:val="24"/>
          <w:szCs w:val="24"/>
        </w:rPr>
        <w:t>- отвечать требованиям, определяемым в соответствии с Методическими указаниями.</w:t>
      </w:r>
    </w:p>
    <w:p w:rsidR="00A4219A" w:rsidRDefault="00A4219A">
      <w:pPr>
        <w:pStyle w:val="BodyText"/>
        <w:ind w:firstLine="709"/>
        <w:rPr>
          <w:sz w:val="24"/>
          <w:szCs w:val="24"/>
        </w:rPr>
      </w:pPr>
      <w:r>
        <w:rPr>
          <w:sz w:val="24"/>
          <w:szCs w:val="24"/>
        </w:rPr>
        <w:t>2.5. 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A4219A" w:rsidRDefault="00A4219A">
      <w:pPr>
        <w:pStyle w:val="BodyText"/>
        <w:ind w:firstLine="709"/>
        <w:rPr>
          <w:sz w:val="24"/>
          <w:szCs w:val="24"/>
        </w:rPr>
      </w:pPr>
      <w:r>
        <w:rPr>
          <w:sz w:val="24"/>
          <w:szCs w:val="24"/>
        </w:rPr>
        <w:t>- рассчитываются по методикам, принятым международными организациями;</w:t>
      </w:r>
    </w:p>
    <w:p w:rsidR="00A4219A" w:rsidRDefault="00A4219A">
      <w:pPr>
        <w:pStyle w:val="BodyText"/>
        <w:ind w:firstLine="709"/>
        <w:rPr>
          <w:sz w:val="24"/>
          <w:szCs w:val="24"/>
        </w:rPr>
      </w:pPr>
      <w:r>
        <w:rPr>
          <w:sz w:val="24"/>
          <w:szCs w:val="24"/>
        </w:rPr>
        <w:t>- определяются на основе данных государственного (федерального) статистического наблюдения;</w:t>
      </w:r>
    </w:p>
    <w:p w:rsidR="00A4219A" w:rsidRDefault="00A4219A">
      <w:pPr>
        <w:pStyle w:val="BodyText"/>
        <w:ind w:firstLine="709"/>
        <w:rPr>
          <w:sz w:val="24"/>
          <w:szCs w:val="24"/>
        </w:rPr>
      </w:pPr>
      <w:r>
        <w:rPr>
          <w:sz w:val="24"/>
          <w:szCs w:val="24"/>
        </w:rPr>
        <w:t>- рассчитываются по методикам, включенным в состав муниципальной программы.</w:t>
      </w:r>
    </w:p>
    <w:p w:rsidR="00A4219A" w:rsidRDefault="00A4219A">
      <w:pPr>
        <w:pStyle w:val="BodyText"/>
        <w:ind w:firstLine="709"/>
        <w:rPr>
          <w:sz w:val="24"/>
          <w:szCs w:val="24"/>
        </w:rPr>
      </w:pPr>
      <w:r>
        <w:rPr>
          <w:sz w:val="24"/>
          <w:szCs w:val="24"/>
        </w:rPr>
        <w:t>2.6. Отражение в муниципальной программе расходов на ее реализацию осуществляется в соответствии с формами, установленными для долгосрочных целевых программ, в последующем - в соответствии с Методическими указаниями.</w:t>
      </w:r>
    </w:p>
    <w:p w:rsidR="00A4219A" w:rsidRDefault="00A4219A">
      <w:pPr>
        <w:pStyle w:val="BodyText"/>
        <w:ind w:firstLine="709"/>
        <w:rPr>
          <w:sz w:val="24"/>
          <w:szCs w:val="24"/>
        </w:rPr>
      </w:pPr>
      <w:r>
        <w:rPr>
          <w:sz w:val="24"/>
          <w:szCs w:val="24"/>
        </w:rPr>
        <w:t xml:space="preserve">2.7. В случае если мероприятия муниципальной программы направлены на достижение целей и решение задач по вопросам, относящими к полномочиям органов  местного самоуправления муниципального образования Приозерский муниципальный район Ленинградской области, в рамках муниципальной программы может быть предусмотрено предоставление межбюджетных трансфертов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бюджету муниципального образования Приозерский муниципальный район.  </w:t>
      </w:r>
    </w:p>
    <w:p w:rsidR="00A4219A" w:rsidRDefault="00A4219A">
      <w:pPr>
        <w:pStyle w:val="BodyText"/>
        <w:ind w:firstLine="709"/>
        <w:rPr>
          <w:sz w:val="24"/>
          <w:szCs w:val="24"/>
        </w:rPr>
      </w:pPr>
      <w:r>
        <w:rPr>
          <w:sz w:val="24"/>
          <w:szCs w:val="24"/>
        </w:rPr>
        <w:t>2.8.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социально-экономическое развитие и обеспечение безопасности жизнедеятельности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A4219A" w:rsidRDefault="00A4219A">
      <w:pPr>
        <w:pStyle w:val="BodyText"/>
        <w:ind w:firstLine="709"/>
        <w:rPr>
          <w:sz w:val="24"/>
          <w:szCs w:val="24"/>
        </w:rPr>
      </w:pPr>
      <w:r>
        <w:rPr>
          <w:sz w:val="24"/>
          <w:szCs w:val="24"/>
        </w:rPr>
        <w:t>2.9. Обязательным условием оценки планируемой эффективности муниципальной программы является успешное (полное) выполнение запланированных на период реализации целевых индикаторов и показателей муниципальной программы, а также мероприятий в установленные сроки.</w:t>
      </w:r>
    </w:p>
    <w:p w:rsidR="00A4219A" w:rsidRDefault="00A4219A">
      <w:pPr>
        <w:pStyle w:val="BodyText"/>
        <w:ind w:firstLine="709"/>
        <w:rPr>
          <w:sz w:val="24"/>
          <w:szCs w:val="24"/>
        </w:rPr>
      </w:pPr>
      <w:r>
        <w:rPr>
          <w:sz w:val="24"/>
          <w:szCs w:val="24"/>
        </w:rPr>
        <w:t>В качестве основных критериев планируемой эффективности реализации муниципальной программы применяются:</w:t>
      </w:r>
    </w:p>
    <w:p w:rsidR="00A4219A" w:rsidRDefault="00A4219A">
      <w:pPr>
        <w:pStyle w:val="BodyText"/>
        <w:ind w:firstLine="709"/>
        <w:rPr>
          <w:sz w:val="24"/>
          <w:szCs w:val="24"/>
        </w:rPr>
      </w:pPr>
      <w:r>
        <w:rPr>
          <w:sz w:val="24"/>
          <w:szCs w:val="24"/>
        </w:rPr>
        <w:t>- критерии экономической эффективности, учитывающие оценку вклада муниципальной программы в экономическое развитие муниципального образования Красноозерное сельское поселение муниципального образования Приозерский муниципальный район Ленинградской области в целом, оценку влияния ожидаемых результатов муниципальной программы на различные сферы экономики муниципального образования Красноозерное сельское поселение муниципального образования Приозерский муниципальный район Ленинградской области, включающие прямые (непосредственные) эффекты от реализации муниципальной программы и косвенные (внешние) эффекты, возникающие в сопряженных секторах экономики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A4219A" w:rsidRDefault="00A4219A">
      <w:pPr>
        <w:pStyle w:val="BodyText"/>
        <w:ind w:firstLine="709"/>
        <w:rPr>
          <w:sz w:val="24"/>
          <w:szCs w:val="24"/>
        </w:rPr>
      </w:pPr>
      <w:r>
        <w:rPr>
          <w:sz w:val="24"/>
          <w:szCs w:val="24"/>
        </w:rPr>
        <w:t>- 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A4219A" w:rsidRDefault="00A4219A">
      <w:pPr>
        <w:pStyle w:val="BodyText"/>
        <w:ind w:firstLine="709"/>
        <w:rPr>
          <w:sz w:val="24"/>
          <w:szCs w:val="24"/>
        </w:rPr>
      </w:pPr>
    </w:p>
    <w:p w:rsidR="00A4219A" w:rsidRDefault="00A4219A">
      <w:pPr>
        <w:pStyle w:val="BodyText"/>
        <w:jc w:val="center"/>
        <w:rPr>
          <w:b/>
          <w:sz w:val="24"/>
          <w:szCs w:val="24"/>
        </w:rPr>
      </w:pPr>
      <w:r>
        <w:rPr>
          <w:b/>
          <w:sz w:val="24"/>
          <w:szCs w:val="24"/>
        </w:rPr>
        <w:t>3. Основание и этапы разработки муниципальной программы</w:t>
      </w:r>
    </w:p>
    <w:p w:rsidR="00A4219A" w:rsidRDefault="00A4219A">
      <w:pPr>
        <w:pStyle w:val="BodyText"/>
        <w:ind w:firstLine="709"/>
        <w:rPr>
          <w:sz w:val="24"/>
          <w:szCs w:val="24"/>
        </w:rPr>
      </w:pPr>
      <w:r>
        <w:rPr>
          <w:sz w:val="24"/>
          <w:szCs w:val="24"/>
        </w:rPr>
        <w:t>3.1. Разработка муниципальной программы осуществляется на основании перечня муниципальных программ, утверждаемого 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A4219A" w:rsidRDefault="00A4219A">
      <w:pPr>
        <w:pStyle w:val="BodyText"/>
        <w:ind w:firstLine="709"/>
        <w:rPr>
          <w:sz w:val="24"/>
          <w:szCs w:val="24"/>
        </w:rPr>
      </w:pPr>
      <w:r>
        <w:rPr>
          <w:sz w:val="24"/>
          <w:szCs w:val="24"/>
        </w:rPr>
        <w:t>Проект перечня муниципальных программ формируется сектором по экономики и финансов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A4219A" w:rsidRDefault="00A4219A">
      <w:pPr>
        <w:pStyle w:val="BodyText"/>
        <w:ind w:firstLine="709"/>
        <w:rPr>
          <w:sz w:val="24"/>
          <w:szCs w:val="24"/>
        </w:rPr>
      </w:pPr>
      <w:r>
        <w:rPr>
          <w:sz w:val="24"/>
          <w:szCs w:val="24"/>
        </w:rPr>
        <w:t xml:space="preserve">Внесение изменений в перечень муниципальных программ производится до 30 декабря года, предшествующего текущему финансовому году. </w:t>
      </w:r>
    </w:p>
    <w:p w:rsidR="00A4219A" w:rsidRDefault="00A4219A">
      <w:pPr>
        <w:pStyle w:val="BodyText"/>
        <w:ind w:firstLine="709"/>
        <w:rPr>
          <w:sz w:val="24"/>
          <w:szCs w:val="24"/>
        </w:rPr>
      </w:pPr>
      <w:r>
        <w:rPr>
          <w:sz w:val="24"/>
          <w:szCs w:val="24"/>
        </w:rPr>
        <w:t>3.2. Перечень муниципальных программ содержит:</w:t>
      </w:r>
    </w:p>
    <w:p w:rsidR="00A4219A" w:rsidRDefault="00A4219A">
      <w:pPr>
        <w:pStyle w:val="BodyText"/>
        <w:ind w:firstLine="709"/>
        <w:rPr>
          <w:sz w:val="24"/>
          <w:szCs w:val="24"/>
        </w:rPr>
      </w:pPr>
      <w:r>
        <w:rPr>
          <w:sz w:val="24"/>
          <w:szCs w:val="24"/>
        </w:rPr>
        <w:t>а) наименования муниципальных программ;</w:t>
      </w:r>
    </w:p>
    <w:p w:rsidR="00A4219A" w:rsidRDefault="00A4219A">
      <w:pPr>
        <w:pStyle w:val="BodyText"/>
        <w:ind w:firstLine="709"/>
        <w:rPr>
          <w:sz w:val="24"/>
          <w:szCs w:val="24"/>
        </w:rPr>
      </w:pPr>
      <w:r>
        <w:rPr>
          <w:sz w:val="24"/>
          <w:szCs w:val="24"/>
        </w:rPr>
        <w:t>б) наименования ответственных исполнителей муниципальных программ;</w:t>
      </w:r>
    </w:p>
    <w:p w:rsidR="00A4219A" w:rsidRDefault="00A4219A">
      <w:pPr>
        <w:pStyle w:val="BodyText"/>
        <w:ind w:firstLine="709"/>
        <w:rPr>
          <w:sz w:val="24"/>
          <w:szCs w:val="24"/>
        </w:rPr>
      </w:pPr>
      <w:r>
        <w:rPr>
          <w:sz w:val="24"/>
          <w:szCs w:val="24"/>
        </w:rPr>
        <w:t>в) основные направления реализации муниципальных программ.</w:t>
      </w:r>
    </w:p>
    <w:p w:rsidR="00A4219A" w:rsidRDefault="00A4219A">
      <w:pPr>
        <w:pStyle w:val="BodyText"/>
        <w:ind w:firstLine="709"/>
        <w:rPr>
          <w:sz w:val="24"/>
          <w:szCs w:val="24"/>
        </w:rPr>
      </w:pPr>
      <w:r>
        <w:rPr>
          <w:sz w:val="24"/>
          <w:szCs w:val="24"/>
        </w:rPr>
        <w:t>3.3. Разработка проекта муниципальной программы осуществляется ответственным исполнителем в форме проекта постановления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A4219A" w:rsidRDefault="00A4219A">
      <w:pPr>
        <w:pStyle w:val="BodyText"/>
        <w:ind w:firstLine="709"/>
        <w:rPr>
          <w:sz w:val="24"/>
          <w:szCs w:val="24"/>
        </w:rPr>
      </w:pPr>
      <w:r>
        <w:rPr>
          <w:sz w:val="24"/>
          <w:szCs w:val="24"/>
        </w:rPr>
        <w:t>3.4. Проект постановления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об утверждении муниципальной программы рассматривается в установленном порядке, визируется руководителем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по профилю деятельности, участниками муниципальной программы, заместителем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курирующим соответствующие направления деятельности.</w:t>
      </w:r>
    </w:p>
    <w:p w:rsidR="00A4219A" w:rsidRDefault="00A4219A">
      <w:pPr>
        <w:pStyle w:val="BodyText"/>
        <w:rPr>
          <w:sz w:val="24"/>
          <w:szCs w:val="24"/>
        </w:rPr>
      </w:pPr>
      <w:r>
        <w:rPr>
          <w:sz w:val="24"/>
          <w:szCs w:val="24"/>
        </w:rPr>
        <w:t xml:space="preserve">  3.5. Ответственный исполнитель обеспечивает предварительное обсуждение проекта муниципальной программы, а также изменений в муниципальную программу на заседаниях рабочей группы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A4219A" w:rsidRDefault="00A4219A">
      <w:pPr>
        <w:pStyle w:val="BodyText"/>
        <w:ind w:firstLine="709"/>
        <w:rPr>
          <w:sz w:val="24"/>
          <w:szCs w:val="24"/>
        </w:rPr>
      </w:pPr>
      <w:r>
        <w:rPr>
          <w:sz w:val="24"/>
          <w:szCs w:val="24"/>
        </w:rPr>
        <w:t>3.6. Проект муниципальной программы, направляется для оценки в установленной сфере деятельности в сектор экономики и финансов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A4219A" w:rsidRDefault="00A4219A">
      <w:pPr>
        <w:pStyle w:val="BodyText"/>
        <w:ind w:firstLine="709"/>
        <w:rPr>
          <w:sz w:val="24"/>
          <w:szCs w:val="24"/>
        </w:rPr>
      </w:pPr>
      <w:r>
        <w:rPr>
          <w:sz w:val="24"/>
          <w:szCs w:val="24"/>
        </w:rPr>
        <w:t xml:space="preserve">Участники муниципальной программы согласовывают проект муниципальной программы в части, касающейся реализуемых ими основных мероприятий (мероприятий). Включение в проект муниципальной программы утвержденной подпрограммы требует согласования только с представителем заказчика подпрограммы (при наличии нескольких представителей заказчика - с координатором подпрограммы). </w:t>
      </w:r>
    </w:p>
    <w:p w:rsidR="00A4219A" w:rsidRDefault="00A4219A">
      <w:pPr>
        <w:pStyle w:val="BodyText"/>
        <w:ind w:firstLine="709"/>
        <w:rPr>
          <w:sz w:val="24"/>
          <w:szCs w:val="24"/>
        </w:rPr>
      </w:pPr>
      <w:r>
        <w:rPr>
          <w:sz w:val="24"/>
          <w:szCs w:val="24"/>
        </w:rPr>
        <w:t>3.7. При наличии положительной оценки сектора экономики и  финансов муниципального образования Красноозерное сельское поселение муниципального образования Приозерский муниципальный район Ленинградской области проект муниципальной программы направляется в Контрольно-счетный орган муниципального образования Приозерский муниципальный район Ленинградской области для проведения финансово-экономической экспертизы.</w:t>
      </w:r>
    </w:p>
    <w:p w:rsidR="00A4219A" w:rsidRDefault="00A4219A">
      <w:pPr>
        <w:pStyle w:val="BodyText"/>
        <w:ind w:firstLine="709"/>
        <w:rPr>
          <w:sz w:val="24"/>
          <w:szCs w:val="24"/>
        </w:rPr>
      </w:pPr>
      <w:r>
        <w:rPr>
          <w:sz w:val="24"/>
          <w:szCs w:val="24"/>
        </w:rPr>
        <w:t>3.8. При наличии замечаний ответственный исполнитель обеспечивает доработку проекта муниципальной программы в течение 5 рабочих дней и повторно предоставляет его для согласования.</w:t>
      </w:r>
    </w:p>
    <w:p w:rsidR="00A4219A" w:rsidRDefault="00A4219A">
      <w:pPr>
        <w:pStyle w:val="BodyText"/>
        <w:ind w:firstLine="709"/>
        <w:rPr>
          <w:sz w:val="24"/>
          <w:szCs w:val="24"/>
        </w:rPr>
      </w:pPr>
      <w:r>
        <w:rPr>
          <w:sz w:val="24"/>
          <w:szCs w:val="24"/>
        </w:rPr>
        <w:t>3.9. Основные параметры утвержденных муниципальных программ подлежат отражению в прогнозе и стратегии социально-экономического развития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A4219A" w:rsidRDefault="00A4219A">
      <w:pPr>
        <w:pStyle w:val="BodyText"/>
        <w:ind w:firstLine="709"/>
        <w:rPr>
          <w:sz w:val="24"/>
          <w:szCs w:val="24"/>
        </w:rPr>
      </w:pPr>
    </w:p>
    <w:p w:rsidR="00A4219A" w:rsidRDefault="00A4219A">
      <w:pPr>
        <w:pStyle w:val="BodyText"/>
        <w:ind w:firstLine="709"/>
        <w:rPr>
          <w:sz w:val="24"/>
          <w:szCs w:val="24"/>
        </w:rPr>
      </w:pPr>
    </w:p>
    <w:p w:rsidR="00A4219A" w:rsidRDefault="00A4219A">
      <w:pPr>
        <w:pStyle w:val="BodyText"/>
        <w:jc w:val="center"/>
        <w:rPr>
          <w:b/>
          <w:sz w:val="24"/>
          <w:szCs w:val="24"/>
        </w:rPr>
      </w:pPr>
      <w:r>
        <w:rPr>
          <w:b/>
          <w:sz w:val="24"/>
          <w:szCs w:val="24"/>
        </w:rPr>
        <w:t>4. Финансовое обеспечение реализации муниципальных программ</w:t>
      </w:r>
    </w:p>
    <w:p w:rsidR="00A4219A" w:rsidRDefault="00A4219A">
      <w:pPr>
        <w:pStyle w:val="BodyText"/>
        <w:ind w:firstLine="709"/>
        <w:rPr>
          <w:sz w:val="24"/>
          <w:szCs w:val="24"/>
        </w:rPr>
      </w:pPr>
      <w:r>
        <w:rPr>
          <w:sz w:val="24"/>
          <w:szCs w:val="24"/>
        </w:rPr>
        <w:t>4.1. Финансовое обеспечение реализации муниципальных программ в части расходных обязательств муниципального образования Красноозерное сельское поселение муниципального образования Приозерский муниципальный район Ленинградской области осуществляется за счет бюджетных ассигнований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(далее - бюджетные ассигнования).</w:t>
      </w:r>
    </w:p>
    <w:p w:rsidR="00A4219A" w:rsidRDefault="00A4219A">
      <w:pPr>
        <w:pStyle w:val="BodyText"/>
        <w:ind w:firstLine="709"/>
        <w:rPr>
          <w:sz w:val="24"/>
          <w:szCs w:val="24"/>
        </w:rPr>
      </w:pPr>
      <w:r>
        <w:rPr>
          <w:sz w:val="24"/>
          <w:szCs w:val="24"/>
        </w:rPr>
        <w:t>Распределение бюджетных ассигнований на реализацию муниципальных программ (подпрограмм) утверждается Решением Совета депутатов 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на очередной финансовый год.</w:t>
      </w:r>
    </w:p>
    <w:p w:rsidR="00A4219A" w:rsidRDefault="00A4219A">
      <w:pPr>
        <w:pStyle w:val="BodyText"/>
        <w:ind w:firstLine="709"/>
        <w:rPr>
          <w:sz w:val="24"/>
          <w:szCs w:val="24"/>
        </w:rPr>
      </w:pPr>
      <w:r>
        <w:rPr>
          <w:sz w:val="24"/>
          <w:szCs w:val="24"/>
        </w:rPr>
        <w:t>4.2. Внесение изменений в муниципальные программы является основанием для подготовки проекта Решения Совета депутатов о внесении изменений в Решение Совета депутатов 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в соответствии с Положением о бюджетном процессе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A4219A" w:rsidRDefault="00A4219A">
      <w:pPr>
        <w:pStyle w:val="BodyText"/>
        <w:ind w:firstLine="709"/>
        <w:rPr>
          <w:sz w:val="24"/>
          <w:szCs w:val="24"/>
        </w:rPr>
      </w:pPr>
      <w:r>
        <w:rPr>
          <w:sz w:val="24"/>
          <w:szCs w:val="24"/>
        </w:rPr>
        <w:t>4.3. Финансовое обеспечение строительства, реконструкции и модернизации объектов капитального строительства, реализуемых в рамках муниципальной программы, осуществляется за счет утвержденных бюджетных ассигнований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отношении формирования и реализации адресной инвестиционной программы.</w:t>
      </w:r>
    </w:p>
    <w:p w:rsidR="00A4219A" w:rsidRDefault="00A4219A">
      <w:pPr>
        <w:pStyle w:val="BodyText"/>
        <w:ind w:firstLine="709"/>
        <w:rPr>
          <w:sz w:val="24"/>
          <w:szCs w:val="24"/>
        </w:rPr>
      </w:pPr>
      <w:r>
        <w:rPr>
          <w:sz w:val="24"/>
          <w:szCs w:val="24"/>
        </w:rPr>
        <w:t>4.4. Планирование бюджетных ассигнований на реализацию муниципальных программ в очередном году осуществляется в соответствии с нормативными правовыми актами муниципального образования Красноозерное сельское поселение муниципального образования Приозерский муниципальный район Ленинградской области, регулирующими порядок составления проекта бюджета и планирование бюджетных ассигнований.</w:t>
      </w:r>
    </w:p>
    <w:p w:rsidR="00A4219A" w:rsidRDefault="00A4219A">
      <w:pPr>
        <w:pStyle w:val="BodyText"/>
        <w:ind w:firstLine="709"/>
        <w:rPr>
          <w:sz w:val="24"/>
          <w:szCs w:val="24"/>
        </w:rPr>
      </w:pPr>
    </w:p>
    <w:p w:rsidR="00A4219A" w:rsidRDefault="00A4219A">
      <w:pPr>
        <w:pStyle w:val="BodyText"/>
        <w:jc w:val="center"/>
        <w:rPr>
          <w:b/>
          <w:sz w:val="24"/>
          <w:szCs w:val="24"/>
        </w:rPr>
      </w:pPr>
      <w:r>
        <w:rPr>
          <w:b/>
          <w:sz w:val="24"/>
          <w:szCs w:val="24"/>
        </w:rPr>
        <w:t>5. Управление и контроль реализации муниципальной программы</w:t>
      </w:r>
    </w:p>
    <w:p w:rsidR="00A4219A" w:rsidRDefault="00A4219A">
      <w:pPr>
        <w:pStyle w:val="BodyText"/>
        <w:ind w:firstLine="709"/>
        <w:rPr>
          <w:sz w:val="24"/>
          <w:szCs w:val="24"/>
        </w:rPr>
      </w:pPr>
      <w:r>
        <w:rPr>
          <w:sz w:val="24"/>
          <w:szCs w:val="24"/>
        </w:rPr>
        <w:t>5.1. Реализация муниципальной программы осуществляется в соответствии с планом реализации муниципальной программы (далее - план реализации), содержащим перечень мероприятий муниципальной программы, включая мероприятия подпрограмм, с указанием сроков их выполнения, объема бюджетных ассигнований местного бюджета, а также информации о расходах из других источников.</w:t>
      </w:r>
    </w:p>
    <w:p w:rsidR="00A4219A" w:rsidRDefault="00A4219A">
      <w:pPr>
        <w:pStyle w:val="BodyText"/>
        <w:ind w:firstLine="709"/>
        <w:rPr>
          <w:sz w:val="24"/>
          <w:szCs w:val="24"/>
        </w:rPr>
      </w:pPr>
      <w:r>
        <w:rPr>
          <w:sz w:val="24"/>
          <w:szCs w:val="24"/>
        </w:rPr>
        <w:t>План реализации разрабатывается в соответствии с Методическими указаниями.</w:t>
      </w:r>
    </w:p>
    <w:p w:rsidR="00A4219A" w:rsidRDefault="00A4219A">
      <w:pPr>
        <w:pStyle w:val="BodyText"/>
        <w:ind w:firstLine="709"/>
        <w:rPr>
          <w:sz w:val="24"/>
          <w:szCs w:val="24"/>
        </w:rPr>
      </w:pPr>
      <w:r>
        <w:rPr>
          <w:sz w:val="24"/>
          <w:szCs w:val="24"/>
        </w:rPr>
        <w:t>5.2. Ответственный исполнитель ежегодно не позднее 1 сентября текущего финансового года направляет  проект плана реализации муниципальной программы с указанием исполнителей, обеспечивающих реализацию соответствующих мероприятий, в сектор экономики и финансов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A4219A" w:rsidRDefault="00A4219A">
      <w:pPr>
        <w:pStyle w:val="BodyText"/>
        <w:ind w:firstLine="709"/>
        <w:rPr>
          <w:sz w:val="24"/>
          <w:szCs w:val="24"/>
        </w:rPr>
      </w:pPr>
      <w:r>
        <w:rPr>
          <w:sz w:val="24"/>
          <w:szCs w:val="24"/>
        </w:rPr>
        <w:t>Сектор экономики и финансов муниципального образования Красноозерное сельское поселение муниципального образования Приозерский муниципальный район Ленинградской области в течение 10 рабочих дней со дня получения плана реализации муниципальной программы направляют заключения ответственному исполнителю.</w:t>
      </w:r>
    </w:p>
    <w:p w:rsidR="00A4219A" w:rsidRDefault="00A4219A">
      <w:pPr>
        <w:pStyle w:val="BodyText"/>
        <w:ind w:firstLine="709"/>
        <w:rPr>
          <w:sz w:val="24"/>
          <w:szCs w:val="24"/>
        </w:rPr>
      </w:pPr>
      <w:r>
        <w:rPr>
          <w:sz w:val="24"/>
          <w:szCs w:val="24"/>
        </w:rPr>
        <w:t>Ответственный исполнитель не позднее 20 декабря текущего финансового года направляет проект плана реализации муниципальной программы, а также заключения  комитета финансов муниципального образования Приозерский муниципальный район Ленинградской области на утверждение главе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A4219A" w:rsidRDefault="00A4219A">
      <w:pPr>
        <w:pStyle w:val="BodyText"/>
        <w:ind w:firstLine="709"/>
        <w:rPr>
          <w:sz w:val="24"/>
          <w:szCs w:val="24"/>
        </w:rPr>
      </w:pPr>
      <w:r>
        <w:rPr>
          <w:sz w:val="24"/>
          <w:szCs w:val="24"/>
        </w:rPr>
        <w:t>5.3. В процессе реализации муниципальной программы ответственный исполнитель вправе  принимать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A4219A" w:rsidRDefault="00A4219A">
      <w:pPr>
        <w:pStyle w:val="BodyText"/>
        <w:ind w:firstLine="709"/>
        <w:rPr>
          <w:sz w:val="24"/>
          <w:szCs w:val="24"/>
        </w:rPr>
      </w:pPr>
      <w:r>
        <w:rPr>
          <w:sz w:val="24"/>
          <w:szCs w:val="24"/>
        </w:rPr>
        <w:t>Внесение изменений в муниципальную программу осуществляется путем внесения изменений в постановление администрации поселения об утверждении программы.</w:t>
      </w:r>
    </w:p>
    <w:p w:rsidR="00A4219A" w:rsidRDefault="00A4219A">
      <w:pPr>
        <w:pStyle w:val="BodyText"/>
        <w:ind w:firstLine="709"/>
        <w:rPr>
          <w:sz w:val="24"/>
          <w:szCs w:val="24"/>
        </w:rPr>
      </w:pPr>
      <w:r>
        <w:rPr>
          <w:sz w:val="24"/>
          <w:szCs w:val="24"/>
        </w:rPr>
        <w:t>5.4. В целях обеспечения эффективного мониторинга и контроля реализации мероприятий муниципальной программы ответственный исполнитель одновременно с планом реализации муниципальной программы разрабатывает детальный план-график реализации муниципальной программы на очередной финансовый год. План-график реализации муниципальной программы разрабатывается в соответствии с Методическими указаниями и содержит перечень мероприятий и контрольных событий муниципальной программы с указанием их сроков, ожидаемых результатов, а также бюджетных ассигнований.</w:t>
      </w:r>
    </w:p>
    <w:p w:rsidR="00A4219A" w:rsidRDefault="00A4219A">
      <w:pPr>
        <w:pStyle w:val="BodyText"/>
        <w:ind w:firstLine="709"/>
        <w:rPr>
          <w:sz w:val="24"/>
          <w:szCs w:val="24"/>
        </w:rPr>
      </w:pPr>
      <w:r>
        <w:rPr>
          <w:sz w:val="24"/>
          <w:szCs w:val="24"/>
        </w:rPr>
        <w:t>5.5. План-график реализации муниципальной программы, согласованный с сектором экономики и финансов муниципального образования Красноозерное сельское поселение муниципального образования Приозерский муниципальный район Ленинградской области, утверждается ответственным исполнителем муниципальной программы. Внесение изменений в план-график реализации муниципальной программы осуществляется по согласованию с комитетом финансов муниципального образования Приозерский муниципальный район Ленинградской области.</w:t>
      </w:r>
    </w:p>
    <w:p w:rsidR="00A4219A" w:rsidRDefault="00A4219A">
      <w:pPr>
        <w:pStyle w:val="BodyText"/>
        <w:ind w:firstLine="709"/>
        <w:rPr>
          <w:sz w:val="24"/>
          <w:szCs w:val="24"/>
        </w:rPr>
      </w:pPr>
      <w:r>
        <w:rPr>
          <w:sz w:val="24"/>
          <w:szCs w:val="24"/>
        </w:rPr>
        <w:t>5.6. Годовой отчет о ходе реализации и оценке эффективности муниципальной программы (далее - годовой отчет) подготавливается ответственным исполнителем до 1 марта года, следующего за отчетным.</w:t>
      </w:r>
    </w:p>
    <w:p w:rsidR="00A4219A" w:rsidRDefault="00A4219A">
      <w:pPr>
        <w:pStyle w:val="BodyText"/>
        <w:ind w:firstLine="709"/>
        <w:rPr>
          <w:sz w:val="24"/>
          <w:szCs w:val="24"/>
        </w:rPr>
      </w:pPr>
      <w:r>
        <w:rPr>
          <w:sz w:val="24"/>
          <w:szCs w:val="24"/>
        </w:rPr>
        <w:t xml:space="preserve"> Подготовка годового отчета производится в соответствии с Методическими указаниями.</w:t>
      </w:r>
    </w:p>
    <w:p w:rsidR="00A4219A" w:rsidRDefault="00A4219A">
      <w:pPr>
        <w:pStyle w:val="BodyText"/>
        <w:ind w:firstLine="709"/>
        <w:rPr>
          <w:sz w:val="24"/>
          <w:szCs w:val="24"/>
        </w:rPr>
      </w:pPr>
      <w:r>
        <w:rPr>
          <w:sz w:val="24"/>
          <w:szCs w:val="24"/>
        </w:rPr>
        <w:t>Годовой отчет содержит:</w:t>
      </w:r>
    </w:p>
    <w:p w:rsidR="00A4219A" w:rsidRDefault="00A4219A">
      <w:pPr>
        <w:pStyle w:val="BodyText"/>
        <w:ind w:firstLine="709"/>
        <w:rPr>
          <w:sz w:val="24"/>
          <w:szCs w:val="24"/>
        </w:rPr>
      </w:pPr>
      <w:r>
        <w:rPr>
          <w:sz w:val="24"/>
          <w:szCs w:val="24"/>
        </w:rPr>
        <w:t>- конкретные результаты, достигнутые за отчетный период в целом, в том числе за счет бюджетных ассигнований отчетного периода;</w:t>
      </w:r>
    </w:p>
    <w:p w:rsidR="00A4219A" w:rsidRDefault="00A4219A">
      <w:pPr>
        <w:pStyle w:val="BodyText"/>
        <w:ind w:firstLine="709"/>
        <w:rPr>
          <w:sz w:val="24"/>
          <w:szCs w:val="24"/>
        </w:rPr>
      </w:pPr>
      <w:r>
        <w:rPr>
          <w:sz w:val="24"/>
          <w:szCs w:val="24"/>
        </w:rPr>
        <w:t>- перечень мероприятий, выполненных и не выполненных (с указанием причин) в установленные сроки;</w:t>
      </w:r>
    </w:p>
    <w:p w:rsidR="00A4219A" w:rsidRDefault="00A4219A">
      <w:pPr>
        <w:pStyle w:val="BodyText"/>
        <w:ind w:firstLine="709"/>
        <w:rPr>
          <w:sz w:val="24"/>
          <w:szCs w:val="24"/>
        </w:rPr>
      </w:pPr>
      <w:r>
        <w:rPr>
          <w:sz w:val="24"/>
          <w:szCs w:val="24"/>
        </w:rPr>
        <w:t>- анализ факторов, повлиявших на ход реализации муниципальной программы;</w:t>
      </w:r>
    </w:p>
    <w:p w:rsidR="00A4219A" w:rsidRDefault="00A4219A">
      <w:pPr>
        <w:pStyle w:val="BodyText"/>
        <w:ind w:firstLine="709"/>
        <w:rPr>
          <w:sz w:val="24"/>
          <w:szCs w:val="24"/>
        </w:rPr>
      </w:pPr>
      <w:r>
        <w:rPr>
          <w:sz w:val="24"/>
          <w:szCs w:val="24"/>
        </w:rPr>
        <w:t>- данные об использовании бюджетных ассигнований и иных средств;</w:t>
      </w:r>
    </w:p>
    <w:p w:rsidR="00A4219A" w:rsidRDefault="00A4219A">
      <w:pPr>
        <w:pStyle w:val="BodyText"/>
        <w:ind w:firstLine="709"/>
        <w:rPr>
          <w:sz w:val="24"/>
          <w:szCs w:val="24"/>
        </w:rPr>
      </w:pPr>
      <w:r>
        <w:rPr>
          <w:sz w:val="24"/>
          <w:szCs w:val="24"/>
        </w:rPr>
        <w:t>- информацию об изменениях, внесенных в муниципальную программу;</w:t>
      </w:r>
    </w:p>
    <w:p w:rsidR="00A4219A" w:rsidRDefault="00A4219A">
      <w:pPr>
        <w:pStyle w:val="BodyText"/>
        <w:ind w:firstLine="709"/>
        <w:rPr>
          <w:sz w:val="24"/>
          <w:szCs w:val="24"/>
        </w:rPr>
      </w:pPr>
      <w:r>
        <w:rPr>
          <w:sz w:val="24"/>
          <w:szCs w:val="24"/>
        </w:rPr>
        <w:t>- иную информацию в соответствии с Методическими указаниями.</w:t>
      </w:r>
    </w:p>
    <w:p w:rsidR="00A4219A" w:rsidRDefault="00A4219A">
      <w:pPr>
        <w:pStyle w:val="BodyText"/>
        <w:ind w:firstLine="709"/>
        <w:rPr>
          <w:sz w:val="24"/>
          <w:szCs w:val="24"/>
        </w:rPr>
      </w:pPr>
      <w:r>
        <w:rPr>
          <w:sz w:val="24"/>
          <w:szCs w:val="24"/>
        </w:rPr>
        <w:t>Годовой отчет размещается на официальном сайте администрации в сети Интернет.</w:t>
      </w:r>
    </w:p>
    <w:p w:rsidR="00A4219A" w:rsidRDefault="00A4219A">
      <w:pPr>
        <w:pStyle w:val="BodyText"/>
        <w:ind w:firstLine="709"/>
        <w:rPr>
          <w:sz w:val="24"/>
          <w:szCs w:val="24"/>
        </w:rPr>
      </w:pPr>
      <w:r>
        <w:rPr>
          <w:sz w:val="24"/>
          <w:szCs w:val="24"/>
        </w:rPr>
        <w:t>5.7. Ежегодно до 1 апреля года, следующего за отчетным, разрабатывается и представляется главе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сводный годовой доклад о ходе реализации и оценке эффективности муниципальных программ, который содержит:</w:t>
      </w:r>
    </w:p>
    <w:p w:rsidR="00A4219A" w:rsidRDefault="00A4219A">
      <w:pPr>
        <w:pStyle w:val="BodyText"/>
        <w:ind w:firstLine="709"/>
        <w:rPr>
          <w:sz w:val="24"/>
          <w:szCs w:val="24"/>
        </w:rPr>
      </w:pPr>
      <w:r>
        <w:rPr>
          <w:sz w:val="24"/>
          <w:szCs w:val="24"/>
        </w:rPr>
        <w:t>- сведения об основных результатах реализации муниципальных программ за отчетный период;</w:t>
      </w:r>
    </w:p>
    <w:p w:rsidR="00A4219A" w:rsidRDefault="00A4219A">
      <w:pPr>
        <w:pStyle w:val="BodyText"/>
        <w:ind w:firstLine="709"/>
        <w:rPr>
          <w:sz w:val="24"/>
          <w:szCs w:val="24"/>
        </w:rPr>
      </w:pPr>
      <w:r>
        <w:rPr>
          <w:sz w:val="24"/>
          <w:szCs w:val="24"/>
        </w:rPr>
        <w:t>- сведения о степени соответствия установленных и достигнутых целевых индикаторов и показателей муниципальных программ за отчетный год;</w:t>
      </w:r>
    </w:p>
    <w:p w:rsidR="00A4219A" w:rsidRDefault="00A4219A">
      <w:pPr>
        <w:pStyle w:val="BodyText"/>
        <w:ind w:firstLine="709"/>
        <w:rPr>
          <w:sz w:val="24"/>
          <w:szCs w:val="24"/>
        </w:rPr>
      </w:pPr>
      <w:r>
        <w:rPr>
          <w:sz w:val="24"/>
          <w:szCs w:val="24"/>
        </w:rPr>
        <w:t>- сведения о выполнении расходных обязательств муниципального образования Красноозерное сельское поселение муниципального образования Приозерский муниципальный район Ленинградской области, связанных с реализацией муниципальных программ;</w:t>
      </w:r>
    </w:p>
    <w:p w:rsidR="00A4219A" w:rsidRDefault="00A4219A">
      <w:pPr>
        <w:pStyle w:val="BodyText"/>
        <w:ind w:firstLine="709"/>
        <w:rPr>
          <w:sz w:val="24"/>
          <w:szCs w:val="24"/>
        </w:rPr>
      </w:pPr>
      <w:r>
        <w:rPr>
          <w:sz w:val="24"/>
          <w:szCs w:val="24"/>
        </w:rPr>
        <w:t>- оценку деятельности  по реализации муниципальных программ;</w:t>
      </w:r>
    </w:p>
    <w:p w:rsidR="00A4219A" w:rsidRDefault="00A4219A">
      <w:pPr>
        <w:pStyle w:val="BodyText"/>
        <w:ind w:firstLine="709"/>
        <w:rPr>
          <w:sz w:val="24"/>
          <w:szCs w:val="24"/>
        </w:rPr>
      </w:pPr>
      <w:r>
        <w:rPr>
          <w:sz w:val="24"/>
          <w:szCs w:val="24"/>
        </w:rPr>
        <w:t>- при необходимости - предложения об изменении форм и методов управления реализацией муниципальной программы, сокращении (увеличении) финансирования и (или) досрочном прекращении отдельных мероприятий или муниципальной программы в целом.</w:t>
      </w:r>
    </w:p>
    <w:p w:rsidR="00A4219A" w:rsidRDefault="00A4219A">
      <w:pPr>
        <w:pStyle w:val="BodyText"/>
        <w:ind w:firstLine="709"/>
        <w:rPr>
          <w:sz w:val="24"/>
          <w:szCs w:val="24"/>
        </w:rPr>
      </w:pPr>
      <w:r>
        <w:rPr>
          <w:sz w:val="24"/>
          <w:szCs w:val="24"/>
        </w:rPr>
        <w:t>Сводный годовой доклад о ходе реализации и оценке эффективности муниципальных программ размещается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в сети Интернет.</w:t>
      </w:r>
    </w:p>
    <w:p w:rsidR="00A4219A" w:rsidRDefault="00A4219A">
      <w:pPr>
        <w:pStyle w:val="BodyText"/>
        <w:ind w:firstLine="709"/>
        <w:rPr>
          <w:sz w:val="24"/>
          <w:szCs w:val="24"/>
        </w:rPr>
      </w:pPr>
      <w:r>
        <w:rPr>
          <w:sz w:val="24"/>
          <w:szCs w:val="24"/>
        </w:rPr>
        <w:t>5.8. В целях контроля реализации муниципальных программ осуществляет мониторинг реализации муниципальных программ.</w:t>
      </w:r>
    </w:p>
    <w:p w:rsidR="00A4219A" w:rsidRDefault="00A4219A">
      <w:pPr>
        <w:pStyle w:val="BodyText"/>
        <w:ind w:firstLine="709"/>
        <w:rPr>
          <w:sz w:val="24"/>
          <w:szCs w:val="24"/>
        </w:rPr>
      </w:pPr>
      <w:r>
        <w:rPr>
          <w:sz w:val="24"/>
          <w:szCs w:val="24"/>
        </w:rPr>
        <w:t>5.9. Координация исполнения и предварительное рассмотрение результатов мониторинга реализации муниципальных программ осуществляются заместителям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в соответствии с распределением обязанностей.</w:t>
      </w:r>
    </w:p>
    <w:p w:rsidR="00A4219A" w:rsidRDefault="00A4219A">
      <w:pPr>
        <w:pStyle w:val="BodyText"/>
        <w:ind w:firstLine="709"/>
        <w:rPr>
          <w:sz w:val="24"/>
          <w:szCs w:val="24"/>
        </w:rPr>
      </w:pPr>
      <w:r>
        <w:rPr>
          <w:sz w:val="24"/>
          <w:szCs w:val="24"/>
        </w:rPr>
        <w:t>5.10. По результатам оценки эффективности муниципальной программы глава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может принять решение о сокращении на очередной финансовый год бюджетных ассигнований на реализацию муниципальной программы или о досрочном прекращении реализации отдельных мероприятий муниципальной программы либо муниципальной программы в целом начиная с очередного финансового года.</w:t>
      </w:r>
    </w:p>
    <w:p w:rsidR="00A4219A" w:rsidRDefault="00A4219A">
      <w:pPr>
        <w:pStyle w:val="BodyText"/>
        <w:ind w:firstLine="709"/>
        <w:rPr>
          <w:sz w:val="24"/>
          <w:szCs w:val="24"/>
        </w:rPr>
      </w:pPr>
      <w:r>
        <w:rPr>
          <w:sz w:val="24"/>
          <w:szCs w:val="24"/>
        </w:rPr>
        <w:t>5.11. Внесение изменений в отдельные мероприятия муниципальной программы в части строительства, реконструкции и модернизации объектов капитального строительства осуществляется  ответственным за реализацию указанного мероприятия, в порядке, установленном для внесения изменений в адресную инвестиционную программу.</w:t>
      </w:r>
    </w:p>
    <w:p w:rsidR="00A4219A" w:rsidRDefault="00A4219A">
      <w:pPr>
        <w:pStyle w:val="BodyText"/>
        <w:ind w:firstLine="709"/>
        <w:rPr>
          <w:sz w:val="24"/>
          <w:szCs w:val="24"/>
        </w:rPr>
      </w:pPr>
      <w:r>
        <w:rPr>
          <w:sz w:val="24"/>
          <w:szCs w:val="24"/>
        </w:rPr>
        <w:t>Внесение изменений в сводную бюджетную роспись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части расходов, направляемых на финансирование муниципальных программ, осуществляется комитетом финансов муниципального образования Приозерский муниципальный район Ленинградской области в соответствии с нормативно-правовыми актами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A4219A" w:rsidRDefault="00A4219A">
      <w:pPr>
        <w:pStyle w:val="BodyText"/>
        <w:ind w:firstLine="709"/>
        <w:rPr>
          <w:sz w:val="24"/>
          <w:szCs w:val="24"/>
        </w:rPr>
      </w:pPr>
      <w:r>
        <w:rPr>
          <w:sz w:val="24"/>
          <w:szCs w:val="24"/>
        </w:rPr>
        <w:t>Внесение иных изменений в муниципальную программу, оказывающих влияние на параметры муниципальной программы, утвержденные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осуществляется главой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в том числе по результатам мониторинга реализации муниципальных программ, в соответствии с настоящим Порядком.</w:t>
      </w:r>
    </w:p>
    <w:p w:rsidR="00A4219A" w:rsidRDefault="00A4219A">
      <w:pPr>
        <w:pStyle w:val="BodyText"/>
        <w:ind w:firstLine="709"/>
      </w:pPr>
    </w:p>
    <w:p w:rsidR="00A4219A" w:rsidRDefault="00A4219A">
      <w:pPr>
        <w:pStyle w:val="BodyText"/>
        <w:jc w:val="center"/>
        <w:rPr>
          <w:b/>
          <w:sz w:val="24"/>
          <w:szCs w:val="24"/>
        </w:rPr>
      </w:pPr>
      <w:r>
        <w:rPr>
          <w:b/>
          <w:sz w:val="24"/>
          <w:szCs w:val="24"/>
        </w:rPr>
        <w:t xml:space="preserve">6. Полномочия  структурных подразделений администрации </w:t>
      </w:r>
    </w:p>
    <w:p w:rsidR="00A4219A" w:rsidRDefault="00A4219A">
      <w:pPr>
        <w:pStyle w:val="BodyText"/>
        <w:jc w:val="center"/>
        <w:rPr>
          <w:b/>
          <w:sz w:val="24"/>
          <w:szCs w:val="24"/>
        </w:rPr>
      </w:pPr>
      <w:r>
        <w:rPr>
          <w:b/>
          <w:sz w:val="24"/>
          <w:szCs w:val="24"/>
        </w:rPr>
        <w:t>при разработке и реализации муниципальных программ</w:t>
      </w:r>
    </w:p>
    <w:p w:rsidR="00A4219A" w:rsidRDefault="00A4219A">
      <w:pPr>
        <w:pStyle w:val="BodyText"/>
        <w:ind w:firstLine="709"/>
        <w:rPr>
          <w:sz w:val="24"/>
          <w:szCs w:val="24"/>
        </w:rPr>
      </w:pPr>
      <w:r>
        <w:rPr>
          <w:sz w:val="24"/>
          <w:szCs w:val="24"/>
        </w:rPr>
        <w:t>6.1. Ответственный исполнитель:</w:t>
      </w:r>
    </w:p>
    <w:p w:rsidR="00A4219A" w:rsidRDefault="00A4219A">
      <w:pPr>
        <w:pStyle w:val="BodyText"/>
        <w:ind w:firstLine="709"/>
        <w:rPr>
          <w:sz w:val="24"/>
          <w:szCs w:val="24"/>
        </w:rPr>
      </w:pPr>
      <w:r>
        <w:rPr>
          <w:sz w:val="24"/>
          <w:szCs w:val="24"/>
        </w:rPr>
        <w:t>- обеспечивает разработку муниципальной программы, внесение в установленном порядке на рассмотрение главе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A4219A" w:rsidRDefault="00A4219A">
      <w:pPr>
        <w:pStyle w:val="BodyText"/>
        <w:ind w:firstLine="709"/>
        <w:rPr>
          <w:sz w:val="24"/>
          <w:szCs w:val="24"/>
        </w:rPr>
      </w:pPr>
      <w:r>
        <w:rPr>
          <w:sz w:val="24"/>
          <w:szCs w:val="24"/>
        </w:rPr>
        <w:t>- организует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A4219A" w:rsidRDefault="00A4219A">
      <w:pPr>
        <w:pStyle w:val="BodyText"/>
        <w:ind w:firstLine="709"/>
        <w:rPr>
          <w:sz w:val="24"/>
          <w:szCs w:val="24"/>
        </w:rPr>
      </w:pPr>
      <w:r>
        <w:rPr>
          <w:sz w:val="24"/>
          <w:szCs w:val="24"/>
        </w:rPr>
        <w:t>- проводит оценку эффективности мероприятий;</w:t>
      </w:r>
    </w:p>
    <w:p w:rsidR="00A4219A" w:rsidRDefault="00A4219A">
      <w:pPr>
        <w:pStyle w:val="BodyText"/>
        <w:ind w:firstLine="709"/>
        <w:rPr>
          <w:sz w:val="24"/>
          <w:szCs w:val="24"/>
        </w:rPr>
      </w:pPr>
      <w:r>
        <w:rPr>
          <w:sz w:val="24"/>
          <w:szCs w:val="24"/>
        </w:rPr>
        <w:t xml:space="preserve">- подготавливает годовой отчет. </w:t>
      </w:r>
    </w:p>
    <w:p w:rsidR="00A4219A" w:rsidRDefault="00A4219A">
      <w:pPr>
        <w:pStyle w:val="BodyText"/>
        <w:ind w:firstLine="709"/>
        <w:rPr>
          <w:sz w:val="24"/>
          <w:szCs w:val="24"/>
        </w:rPr>
      </w:pPr>
      <w:r>
        <w:rPr>
          <w:sz w:val="24"/>
          <w:szCs w:val="24"/>
        </w:rPr>
        <w:t>6.2. Участники муниципальной программы:</w:t>
      </w:r>
    </w:p>
    <w:p w:rsidR="00A4219A" w:rsidRDefault="00A4219A">
      <w:pPr>
        <w:pStyle w:val="BodyText"/>
        <w:ind w:firstLine="709"/>
        <w:rPr>
          <w:sz w:val="24"/>
          <w:szCs w:val="24"/>
        </w:rPr>
      </w:pPr>
      <w:r>
        <w:rPr>
          <w:sz w:val="24"/>
          <w:szCs w:val="24"/>
        </w:rPr>
        <w:t>- осуществляют реализацию мероприятий муниципальной программы в рамках своей компетенции;</w:t>
      </w:r>
    </w:p>
    <w:p w:rsidR="00A4219A" w:rsidRDefault="00A4219A">
      <w:pPr>
        <w:pStyle w:val="BodyText"/>
        <w:ind w:firstLine="709"/>
        <w:rPr>
          <w:sz w:val="24"/>
          <w:szCs w:val="24"/>
        </w:rPr>
      </w:pPr>
      <w:r>
        <w:rPr>
          <w:sz w:val="24"/>
          <w:szCs w:val="24"/>
        </w:rPr>
        <w:t>- представляют ответственному исполнителю предложения при разработке муниципальной программы в части мероприятий муниципальной программы, в реализации которых предполагается их участие;</w:t>
      </w:r>
    </w:p>
    <w:p w:rsidR="00A4219A" w:rsidRDefault="00A4219A">
      <w:pPr>
        <w:pStyle w:val="BodyText"/>
        <w:ind w:firstLine="709"/>
        <w:rPr>
          <w:sz w:val="24"/>
          <w:szCs w:val="24"/>
        </w:rPr>
      </w:pPr>
      <w:r>
        <w:rPr>
          <w:sz w:val="24"/>
          <w:szCs w:val="24"/>
        </w:rPr>
        <w:t>-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w:t>
      </w:r>
    </w:p>
    <w:p w:rsidR="00A4219A" w:rsidRDefault="00A4219A">
      <w:pPr>
        <w:pStyle w:val="BodyText"/>
        <w:ind w:firstLine="709"/>
        <w:rPr>
          <w:sz w:val="24"/>
          <w:szCs w:val="24"/>
        </w:rPr>
        <w:sectPr w:rsidR="00A4219A" w:rsidSect="009B5EFF">
          <w:headerReference w:type="even" r:id="rId8"/>
          <w:headerReference w:type="default" r:id="rId9"/>
          <w:footerReference w:type="even" r:id="rId10"/>
          <w:footerReference w:type="default" r:id="rId11"/>
          <w:headerReference w:type="first" r:id="rId12"/>
          <w:footerReference w:type="first" r:id="rId13"/>
          <w:pgSz w:w="11906" w:h="16838"/>
          <w:pgMar w:top="567" w:right="567" w:bottom="1207" w:left="1134" w:header="1134" w:footer="1134" w:gutter="0"/>
          <w:pgNumType w:start="1"/>
          <w:cols w:space="720"/>
          <w:docGrid w:linePitch="272"/>
        </w:sectPr>
      </w:pPr>
      <w:r>
        <w:rPr>
          <w:sz w:val="24"/>
          <w:szCs w:val="24"/>
        </w:rPr>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A4219A" w:rsidRDefault="00A4219A">
      <w:pPr>
        <w:pStyle w:val="BodyText"/>
        <w:jc w:val="right"/>
        <w:rPr>
          <w:sz w:val="24"/>
          <w:szCs w:val="24"/>
        </w:rPr>
      </w:pPr>
      <w:r>
        <w:rPr>
          <w:sz w:val="24"/>
          <w:szCs w:val="24"/>
        </w:rPr>
        <w:t>Приложение</w:t>
      </w:r>
    </w:p>
    <w:p w:rsidR="00A4219A" w:rsidRDefault="00A4219A">
      <w:pPr>
        <w:pStyle w:val="BodyText"/>
        <w:jc w:val="right"/>
        <w:rPr>
          <w:sz w:val="24"/>
          <w:szCs w:val="24"/>
        </w:rPr>
      </w:pPr>
      <w:r>
        <w:rPr>
          <w:sz w:val="24"/>
          <w:szCs w:val="24"/>
        </w:rPr>
        <w:t>к Порядку</w:t>
      </w:r>
    </w:p>
    <w:p w:rsidR="00A4219A" w:rsidRDefault="00A4219A">
      <w:pPr>
        <w:pStyle w:val="BodyText"/>
        <w:jc w:val="right"/>
        <w:rPr>
          <w:sz w:val="24"/>
          <w:szCs w:val="24"/>
        </w:rPr>
      </w:pPr>
    </w:p>
    <w:p w:rsidR="00A4219A" w:rsidRDefault="00A4219A">
      <w:pPr>
        <w:pStyle w:val="BodyText"/>
        <w:jc w:val="left"/>
        <w:rPr>
          <w:sz w:val="24"/>
          <w:szCs w:val="24"/>
        </w:rPr>
      </w:pPr>
      <w:r>
        <w:rPr>
          <w:sz w:val="24"/>
          <w:szCs w:val="24"/>
        </w:rPr>
        <w:t>(Форма)</w:t>
      </w:r>
    </w:p>
    <w:p w:rsidR="00A4219A" w:rsidRDefault="00A4219A">
      <w:pPr>
        <w:pStyle w:val="BodyText"/>
      </w:pPr>
    </w:p>
    <w:p w:rsidR="00A4219A" w:rsidRDefault="00A4219A">
      <w:pPr>
        <w:pStyle w:val="BodyText"/>
      </w:pPr>
    </w:p>
    <w:p w:rsidR="00A4219A" w:rsidRDefault="00A4219A">
      <w:pPr>
        <w:widowControl w:val="0"/>
        <w:autoSpaceDE w:val="0"/>
        <w:jc w:val="center"/>
        <w:rPr>
          <w:sz w:val="24"/>
          <w:szCs w:val="24"/>
        </w:rPr>
      </w:pPr>
      <w:r>
        <w:rPr>
          <w:sz w:val="24"/>
          <w:szCs w:val="24"/>
        </w:rPr>
        <w:t>ПАСПОРТ</w:t>
      </w:r>
    </w:p>
    <w:p w:rsidR="00A4219A" w:rsidRDefault="00A4219A">
      <w:pPr>
        <w:widowControl w:val="0"/>
        <w:autoSpaceDE w:val="0"/>
        <w:jc w:val="center"/>
        <w:rPr>
          <w:sz w:val="24"/>
          <w:szCs w:val="24"/>
        </w:rPr>
      </w:pPr>
      <w:r>
        <w:rPr>
          <w:sz w:val="24"/>
          <w:szCs w:val="24"/>
        </w:rPr>
        <w:t>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A4219A" w:rsidRDefault="00A4219A">
      <w:pPr>
        <w:widowControl w:val="0"/>
        <w:autoSpaceDE w:val="0"/>
        <w:jc w:val="center"/>
        <w:rPr>
          <w:sz w:val="24"/>
          <w:szCs w:val="24"/>
        </w:rPr>
      </w:pPr>
      <w:r>
        <w:rPr>
          <w:sz w:val="24"/>
          <w:szCs w:val="24"/>
        </w:rPr>
        <w:t>_____________________________________________________________</w:t>
      </w:r>
    </w:p>
    <w:p w:rsidR="00A4219A" w:rsidRDefault="00A4219A">
      <w:pPr>
        <w:widowControl w:val="0"/>
        <w:autoSpaceDE w:val="0"/>
        <w:jc w:val="center"/>
      </w:pPr>
      <w:r>
        <w:t>(наименование программы)</w:t>
      </w:r>
    </w:p>
    <w:p w:rsidR="00A4219A" w:rsidRDefault="00A4219A">
      <w:pPr>
        <w:widowControl w:val="0"/>
        <w:autoSpaceDE w:val="0"/>
        <w:jc w:val="both"/>
      </w:pPr>
    </w:p>
    <w:tbl>
      <w:tblPr>
        <w:tblW w:w="0" w:type="auto"/>
        <w:tblInd w:w="75" w:type="dxa"/>
        <w:tblLayout w:type="fixed"/>
        <w:tblCellMar>
          <w:left w:w="75" w:type="dxa"/>
          <w:right w:w="75" w:type="dxa"/>
        </w:tblCellMar>
        <w:tblLook w:val="0000"/>
      </w:tblPr>
      <w:tblGrid>
        <w:gridCol w:w="4148"/>
        <w:gridCol w:w="6098"/>
      </w:tblGrid>
      <w:tr w:rsidR="00A4219A">
        <w:tc>
          <w:tcPr>
            <w:tcW w:w="4148" w:type="dxa"/>
            <w:tcBorders>
              <w:top w:val="single" w:sz="4" w:space="0" w:color="000000"/>
              <w:left w:val="single" w:sz="4" w:space="0" w:color="000000"/>
              <w:bottom w:val="single" w:sz="4" w:space="0" w:color="000000"/>
            </w:tcBorders>
          </w:tcPr>
          <w:p w:rsidR="00A4219A" w:rsidRDefault="00A4219A">
            <w:pPr>
              <w:widowControl w:val="0"/>
              <w:autoSpaceDE w:val="0"/>
              <w:snapToGrid w:val="0"/>
              <w:rPr>
                <w:sz w:val="24"/>
                <w:szCs w:val="24"/>
              </w:rPr>
            </w:pPr>
            <w:r>
              <w:rPr>
                <w:sz w:val="24"/>
                <w:szCs w:val="24"/>
              </w:rPr>
              <w:t xml:space="preserve">Полное наименование             </w:t>
            </w:r>
          </w:p>
        </w:tc>
        <w:tc>
          <w:tcPr>
            <w:tcW w:w="6098" w:type="dxa"/>
            <w:tcBorders>
              <w:top w:val="single" w:sz="4" w:space="0" w:color="000000"/>
              <w:left w:val="single" w:sz="4" w:space="0" w:color="000000"/>
              <w:bottom w:val="single" w:sz="4" w:space="0" w:color="000000"/>
              <w:right w:val="single" w:sz="4" w:space="0" w:color="000000"/>
            </w:tcBorders>
          </w:tcPr>
          <w:p w:rsidR="00A4219A" w:rsidRDefault="00A4219A">
            <w:pPr>
              <w:widowControl w:val="0"/>
              <w:autoSpaceDE w:val="0"/>
              <w:snapToGrid w:val="0"/>
              <w:rPr>
                <w:sz w:val="24"/>
                <w:szCs w:val="24"/>
              </w:rPr>
            </w:pPr>
          </w:p>
        </w:tc>
      </w:tr>
      <w:tr w:rsidR="00A4219A">
        <w:trPr>
          <w:trHeight w:val="400"/>
        </w:trPr>
        <w:tc>
          <w:tcPr>
            <w:tcW w:w="4148" w:type="dxa"/>
            <w:tcBorders>
              <w:left w:val="single" w:sz="4" w:space="0" w:color="000000"/>
              <w:bottom w:val="single" w:sz="4" w:space="0" w:color="000000"/>
            </w:tcBorders>
          </w:tcPr>
          <w:p w:rsidR="00A4219A" w:rsidRDefault="00A4219A">
            <w:pPr>
              <w:widowControl w:val="0"/>
              <w:autoSpaceDE w:val="0"/>
              <w:snapToGrid w:val="0"/>
              <w:rPr>
                <w:sz w:val="24"/>
                <w:szCs w:val="24"/>
              </w:rPr>
            </w:pPr>
            <w:r>
              <w:rPr>
                <w:sz w:val="24"/>
                <w:szCs w:val="24"/>
              </w:rPr>
              <w:t xml:space="preserve">Ответственный исполнитель муниципальной программы       </w:t>
            </w:r>
          </w:p>
        </w:tc>
        <w:tc>
          <w:tcPr>
            <w:tcW w:w="6098" w:type="dxa"/>
            <w:tcBorders>
              <w:left w:val="single" w:sz="4" w:space="0" w:color="000000"/>
              <w:bottom w:val="single" w:sz="4" w:space="0" w:color="000000"/>
              <w:right w:val="single" w:sz="4" w:space="0" w:color="000000"/>
            </w:tcBorders>
          </w:tcPr>
          <w:p w:rsidR="00A4219A" w:rsidRDefault="00A4219A">
            <w:pPr>
              <w:widowControl w:val="0"/>
              <w:autoSpaceDE w:val="0"/>
              <w:snapToGrid w:val="0"/>
              <w:rPr>
                <w:sz w:val="24"/>
                <w:szCs w:val="24"/>
              </w:rPr>
            </w:pPr>
          </w:p>
        </w:tc>
      </w:tr>
      <w:tr w:rsidR="00A4219A">
        <w:trPr>
          <w:trHeight w:val="400"/>
        </w:trPr>
        <w:tc>
          <w:tcPr>
            <w:tcW w:w="4148" w:type="dxa"/>
            <w:tcBorders>
              <w:left w:val="single" w:sz="4" w:space="0" w:color="000000"/>
              <w:bottom w:val="single" w:sz="4" w:space="0" w:color="000000"/>
            </w:tcBorders>
          </w:tcPr>
          <w:p w:rsidR="00A4219A" w:rsidRDefault="00A4219A">
            <w:pPr>
              <w:widowControl w:val="0"/>
              <w:autoSpaceDE w:val="0"/>
              <w:snapToGrid w:val="0"/>
              <w:rPr>
                <w:sz w:val="24"/>
                <w:szCs w:val="24"/>
              </w:rPr>
            </w:pPr>
            <w:r>
              <w:rPr>
                <w:sz w:val="24"/>
                <w:szCs w:val="24"/>
              </w:rPr>
              <w:t xml:space="preserve">Участники </w:t>
            </w:r>
          </w:p>
          <w:p w:rsidR="00A4219A" w:rsidRDefault="00A4219A">
            <w:pPr>
              <w:widowControl w:val="0"/>
              <w:autoSpaceDE w:val="0"/>
              <w:rPr>
                <w:sz w:val="24"/>
                <w:szCs w:val="24"/>
              </w:rPr>
            </w:pPr>
            <w:r>
              <w:rPr>
                <w:sz w:val="24"/>
                <w:szCs w:val="24"/>
              </w:rPr>
              <w:t xml:space="preserve">муниципальной программы                       </w:t>
            </w:r>
          </w:p>
        </w:tc>
        <w:tc>
          <w:tcPr>
            <w:tcW w:w="6098" w:type="dxa"/>
            <w:tcBorders>
              <w:left w:val="single" w:sz="4" w:space="0" w:color="000000"/>
              <w:bottom w:val="single" w:sz="4" w:space="0" w:color="000000"/>
              <w:right w:val="single" w:sz="4" w:space="0" w:color="000000"/>
            </w:tcBorders>
          </w:tcPr>
          <w:p w:rsidR="00A4219A" w:rsidRDefault="00A4219A">
            <w:pPr>
              <w:widowControl w:val="0"/>
              <w:autoSpaceDE w:val="0"/>
              <w:snapToGrid w:val="0"/>
              <w:rPr>
                <w:sz w:val="24"/>
                <w:szCs w:val="24"/>
              </w:rPr>
            </w:pPr>
          </w:p>
        </w:tc>
      </w:tr>
      <w:tr w:rsidR="00A4219A">
        <w:trPr>
          <w:trHeight w:val="400"/>
        </w:trPr>
        <w:tc>
          <w:tcPr>
            <w:tcW w:w="4148" w:type="dxa"/>
            <w:tcBorders>
              <w:left w:val="single" w:sz="4" w:space="0" w:color="000000"/>
              <w:bottom w:val="single" w:sz="4" w:space="0" w:color="000000"/>
            </w:tcBorders>
          </w:tcPr>
          <w:p w:rsidR="00A4219A" w:rsidRDefault="00A4219A">
            <w:pPr>
              <w:widowControl w:val="0"/>
              <w:autoSpaceDE w:val="0"/>
              <w:snapToGrid w:val="0"/>
              <w:rPr>
                <w:sz w:val="24"/>
                <w:szCs w:val="24"/>
              </w:rPr>
            </w:pPr>
            <w:r>
              <w:rPr>
                <w:sz w:val="24"/>
                <w:szCs w:val="24"/>
              </w:rPr>
              <w:t xml:space="preserve">Подпрограммы </w:t>
            </w:r>
          </w:p>
          <w:p w:rsidR="00A4219A" w:rsidRDefault="00A4219A">
            <w:pPr>
              <w:widowControl w:val="0"/>
              <w:autoSpaceDE w:val="0"/>
              <w:rPr>
                <w:sz w:val="24"/>
                <w:szCs w:val="24"/>
              </w:rPr>
            </w:pPr>
            <w:r>
              <w:rPr>
                <w:sz w:val="24"/>
                <w:szCs w:val="24"/>
              </w:rPr>
              <w:t xml:space="preserve">муниципальной программы                       </w:t>
            </w:r>
          </w:p>
        </w:tc>
        <w:tc>
          <w:tcPr>
            <w:tcW w:w="6098" w:type="dxa"/>
            <w:tcBorders>
              <w:left w:val="single" w:sz="4" w:space="0" w:color="000000"/>
              <w:bottom w:val="single" w:sz="4" w:space="0" w:color="000000"/>
              <w:right w:val="single" w:sz="4" w:space="0" w:color="000000"/>
            </w:tcBorders>
          </w:tcPr>
          <w:p w:rsidR="00A4219A" w:rsidRDefault="00A4219A">
            <w:pPr>
              <w:widowControl w:val="0"/>
              <w:autoSpaceDE w:val="0"/>
              <w:snapToGrid w:val="0"/>
              <w:rPr>
                <w:sz w:val="24"/>
                <w:szCs w:val="24"/>
              </w:rPr>
            </w:pPr>
          </w:p>
        </w:tc>
      </w:tr>
      <w:tr w:rsidR="00A4219A">
        <w:trPr>
          <w:trHeight w:val="400"/>
        </w:trPr>
        <w:tc>
          <w:tcPr>
            <w:tcW w:w="4148" w:type="dxa"/>
            <w:tcBorders>
              <w:left w:val="single" w:sz="4" w:space="0" w:color="000000"/>
              <w:bottom w:val="single" w:sz="4" w:space="0" w:color="000000"/>
            </w:tcBorders>
          </w:tcPr>
          <w:p w:rsidR="00A4219A" w:rsidRDefault="00A4219A">
            <w:pPr>
              <w:widowControl w:val="0"/>
              <w:autoSpaceDE w:val="0"/>
              <w:snapToGrid w:val="0"/>
              <w:rPr>
                <w:sz w:val="24"/>
                <w:szCs w:val="24"/>
              </w:rPr>
            </w:pPr>
            <w:r>
              <w:rPr>
                <w:sz w:val="24"/>
                <w:szCs w:val="24"/>
              </w:rPr>
              <w:t xml:space="preserve">Цели муниципальной программы  </w:t>
            </w:r>
          </w:p>
        </w:tc>
        <w:tc>
          <w:tcPr>
            <w:tcW w:w="6098" w:type="dxa"/>
            <w:tcBorders>
              <w:left w:val="single" w:sz="4" w:space="0" w:color="000000"/>
              <w:bottom w:val="single" w:sz="4" w:space="0" w:color="000000"/>
              <w:right w:val="single" w:sz="4" w:space="0" w:color="000000"/>
            </w:tcBorders>
          </w:tcPr>
          <w:p w:rsidR="00A4219A" w:rsidRDefault="00A4219A">
            <w:pPr>
              <w:widowControl w:val="0"/>
              <w:autoSpaceDE w:val="0"/>
              <w:snapToGrid w:val="0"/>
              <w:rPr>
                <w:sz w:val="24"/>
                <w:szCs w:val="24"/>
              </w:rPr>
            </w:pPr>
          </w:p>
        </w:tc>
      </w:tr>
      <w:tr w:rsidR="00A4219A">
        <w:tc>
          <w:tcPr>
            <w:tcW w:w="4148" w:type="dxa"/>
            <w:tcBorders>
              <w:left w:val="single" w:sz="4" w:space="0" w:color="000000"/>
              <w:bottom w:val="single" w:sz="4" w:space="0" w:color="000000"/>
            </w:tcBorders>
          </w:tcPr>
          <w:p w:rsidR="00A4219A" w:rsidRDefault="00A4219A">
            <w:pPr>
              <w:widowControl w:val="0"/>
              <w:autoSpaceDE w:val="0"/>
              <w:snapToGrid w:val="0"/>
              <w:rPr>
                <w:sz w:val="24"/>
                <w:szCs w:val="24"/>
              </w:rPr>
            </w:pPr>
            <w:r>
              <w:rPr>
                <w:sz w:val="24"/>
                <w:szCs w:val="24"/>
              </w:rPr>
              <w:t>Задачи муниципальной программы</w:t>
            </w:r>
          </w:p>
        </w:tc>
        <w:tc>
          <w:tcPr>
            <w:tcW w:w="6098" w:type="dxa"/>
            <w:tcBorders>
              <w:left w:val="single" w:sz="4" w:space="0" w:color="000000"/>
              <w:bottom w:val="single" w:sz="4" w:space="0" w:color="000000"/>
              <w:right w:val="single" w:sz="4" w:space="0" w:color="000000"/>
            </w:tcBorders>
          </w:tcPr>
          <w:p w:rsidR="00A4219A" w:rsidRDefault="00A4219A">
            <w:pPr>
              <w:widowControl w:val="0"/>
              <w:autoSpaceDE w:val="0"/>
              <w:snapToGrid w:val="0"/>
              <w:rPr>
                <w:sz w:val="24"/>
                <w:szCs w:val="24"/>
              </w:rPr>
            </w:pPr>
          </w:p>
        </w:tc>
      </w:tr>
      <w:tr w:rsidR="00A4219A">
        <w:tc>
          <w:tcPr>
            <w:tcW w:w="4148" w:type="dxa"/>
            <w:tcBorders>
              <w:left w:val="single" w:sz="4" w:space="0" w:color="000000"/>
              <w:bottom w:val="single" w:sz="4" w:space="0" w:color="000000"/>
            </w:tcBorders>
          </w:tcPr>
          <w:p w:rsidR="00A4219A" w:rsidRDefault="00A4219A">
            <w:pPr>
              <w:widowControl w:val="0"/>
              <w:autoSpaceDE w:val="0"/>
              <w:snapToGrid w:val="0"/>
              <w:rPr>
                <w:sz w:val="24"/>
                <w:szCs w:val="24"/>
              </w:rPr>
            </w:pPr>
            <w:r>
              <w:rPr>
                <w:sz w:val="24"/>
                <w:szCs w:val="24"/>
              </w:rPr>
              <w:t xml:space="preserve">Целевые индикаторы и показатели муниципальной программы       </w:t>
            </w:r>
          </w:p>
        </w:tc>
        <w:tc>
          <w:tcPr>
            <w:tcW w:w="6098" w:type="dxa"/>
            <w:tcBorders>
              <w:left w:val="single" w:sz="4" w:space="0" w:color="000000"/>
              <w:bottom w:val="single" w:sz="4" w:space="0" w:color="000000"/>
              <w:right w:val="single" w:sz="4" w:space="0" w:color="000000"/>
            </w:tcBorders>
          </w:tcPr>
          <w:p w:rsidR="00A4219A" w:rsidRDefault="00A4219A">
            <w:pPr>
              <w:widowControl w:val="0"/>
              <w:autoSpaceDE w:val="0"/>
              <w:snapToGrid w:val="0"/>
              <w:rPr>
                <w:sz w:val="24"/>
                <w:szCs w:val="24"/>
              </w:rPr>
            </w:pPr>
          </w:p>
        </w:tc>
      </w:tr>
      <w:tr w:rsidR="00A4219A">
        <w:trPr>
          <w:trHeight w:val="400"/>
        </w:trPr>
        <w:tc>
          <w:tcPr>
            <w:tcW w:w="4148" w:type="dxa"/>
            <w:tcBorders>
              <w:left w:val="single" w:sz="4" w:space="0" w:color="000000"/>
              <w:bottom w:val="single" w:sz="4" w:space="0" w:color="000000"/>
            </w:tcBorders>
          </w:tcPr>
          <w:p w:rsidR="00A4219A" w:rsidRDefault="00A4219A">
            <w:pPr>
              <w:widowControl w:val="0"/>
              <w:autoSpaceDE w:val="0"/>
              <w:snapToGrid w:val="0"/>
              <w:rPr>
                <w:sz w:val="24"/>
                <w:szCs w:val="24"/>
              </w:rPr>
            </w:pPr>
            <w:r>
              <w:rPr>
                <w:sz w:val="24"/>
                <w:szCs w:val="24"/>
              </w:rPr>
              <w:t xml:space="preserve">Этапы и сроки реализации муниципальной программы       </w:t>
            </w:r>
          </w:p>
        </w:tc>
        <w:tc>
          <w:tcPr>
            <w:tcW w:w="6098" w:type="dxa"/>
            <w:tcBorders>
              <w:left w:val="single" w:sz="4" w:space="0" w:color="000000"/>
              <w:bottom w:val="single" w:sz="4" w:space="0" w:color="000000"/>
              <w:right w:val="single" w:sz="4" w:space="0" w:color="000000"/>
            </w:tcBorders>
          </w:tcPr>
          <w:p w:rsidR="00A4219A" w:rsidRDefault="00A4219A">
            <w:pPr>
              <w:widowControl w:val="0"/>
              <w:autoSpaceDE w:val="0"/>
              <w:snapToGrid w:val="0"/>
              <w:rPr>
                <w:sz w:val="24"/>
                <w:szCs w:val="24"/>
              </w:rPr>
            </w:pPr>
          </w:p>
        </w:tc>
      </w:tr>
      <w:tr w:rsidR="00A4219A">
        <w:trPr>
          <w:trHeight w:val="400"/>
        </w:trPr>
        <w:tc>
          <w:tcPr>
            <w:tcW w:w="4148" w:type="dxa"/>
            <w:tcBorders>
              <w:left w:val="single" w:sz="4" w:space="0" w:color="000000"/>
              <w:bottom w:val="single" w:sz="4" w:space="0" w:color="000000"/>
            </w:tcBorders>
          </w:tcPr>
          <w:p w:rsidR="00A4219A" w:rsidRDefault="00A4219A">
            <w:pPr>
              <w:widowControl w:val="0"/>
              <w:autoSpaceDE w:val="0"/>
              <w:snapToGrid w:val="0"/>
              <w:rPr>
                <w:sz w:val="24"/>
                <w:szCs w:val="24"/>
              </w:rPr>
            </w:pPr>
            <w:r>
              <w:rPr>
                <w:sz w:val="24"/>
                <w:szCs w:val="24"/>
              </w:rPr>
              <w:t xml:space="preserve">Объемы бюджетных ассигнований муниципальной программы       </w:t>
            </w:r>
          </w:p>
        </w:tc>
        <w:tc>
          <w:tcPr>
            <w:tcW w:w="6098" w:type="dxa"/>
            <w:tcBorders>
              <w:left w:val="single" w:sz="4" w:space="0" w:color="000000"/>
              <w:bottom w:val="single" w:sz="4" w:space="0" w:color="000000"/>
              <w:right w:val="single" w:sz="4" w:space="0" w:color="000000"/>
            </w:tcBorders>
          </w:tcPr>
          <w:p w:rsidR="00A4219A" w:rsidRDefault="00A4219A">
            <w:pPr>
              <w:widowControl w:val="0"/>
              <w:autoSpaceDE w:val="0"/>
              <w:snapToGrid w:val="0"/>
              <w:rPr>
                <w:sz w:val="24"/>
                <w:szCs w:val="24"/>
              </w:rPr>
            </w:pPr>
          </w:p>
        </w:tc>
      </w:tr>
      <w:tr w:rsidR="00A4219A">
        <w:trPr>
          <w:trHeight w:val="400"/>
        </w:trPr>
        <w:tc>
          <w:tcPr>
            <w:tcW w:w="4148" w:type="dxa"/>
            <w:tcBorders>
              <w:left w:val="single" w:sz="4" w:space="0" w:color="000000"/>
              <w:bottom w:val="single" w:sz="4" w:space="0" w:color="000000"/>
            </w:tcBorders>
          </w:tcPr>
          <w:p w:rsidR="00A4219A" w:rsidRDefault="00A4219A">
            <w:pPr>
              <w:widowControl w:val="0"/>
              <w:autoSpaceDE w:val="0"/>
              <w:snapToGrid w:val="0"/>
              <w:rPr>
                <w:sz w:val="24"/>
                <w:szCs w:val="24"/>
              </w:rPr>
            </w:pPr>
            <w:r>
              <w:rPr>
                <w:sz w:val="24"/>
                <w:szCs w:val="24"/>
              </w:rPr>
              <w:t xml:space="preserve">Ожидаемые результаты реализации муниципальной программы       </w:t>
            </w:r>
          </w:p>
        </w:tc>
        <w:tc>
          <w:tcPr>
            <w:tcW w:w="6098" w:type="dxa"/>
            <w:tcBorders>
              <w:left w:val="single" w:sz="4" w:space="0" w:color="000000"/>
              <w:bottom w:val="single" w:sz="4" w:space="0" w:color="000000"/>
              <w:right w:val="single" w:sz="4" w:space="0" w:color="000000"/>
            </w:tcBorders>
          </w:tcPr>
          <w:p w:rsidR="00A4219A" w:rsidRDefault="00A4219A">
            <w:pPr>
              <w:widowControl w:val="0"/>
              <w:autoSpaceDE w:val="0"/>
              <w:snapToGrid w:val="0"/>
              <w:rPr>
                <w:sz w:val="24"/>
                <w:szCs w:val="24"/>
              </w:rPr>
            </w:pPr>
          </w:p>
        </w:tc>
      </w:tr>
      <w:tr w:rsidR="00A4219A">
        <w:trPr>
          <w:trHeight w:val="400"/>
        </w:trPr>
        <w:tc>
          <w:tcPr>
            <w:tcW w:w="4148" w:type="dxa"/>
            <w:tcBorders>
              <w:left w:val="single" w:sz="4" w:space="0" w:color="000000"/>
              <w:bottom w:val="single" w:sz="4" w:space="0" w:color="000000"/>
            </w:tcBorders>
          </w:tcPr>
          <w:p w:rsidR="00A4219A" w:rsidRDefault="00A4219A">
            <w:pPr>
              <w:widowControl w:val="0"/>
              <w:autoSpaceDE w:val="0"/>
              <w:snapToGrid w:val="0"/>
              <w:rPr>
                <w:rFonts w:ascii="Calibri" w:hAnsi="Calibri"/>
                <w:sz w:val="24"/>
                <w:szCs w:val="24"/>
              </w:rPr>
            </w:pPr>
          </w:p>
        </w:tc>
        <w:tc>
          <w:tcPr>
            <w:tcW w:w="6098" w:type="dxa"/>
            <w:tcBorders>
              <w:left w:val="single" w:sz="4" w:space="0" w:color="000000"/>
              <w:bottom w:val="single" w:sz="4" w:space="0" w:color="000000"/>
              <w:right w:val="single" w:sz="4" w:space="0" w:color="000000"/>
            </w:tcBorders>
          </w:tcPr>
          <w:p w:rsidR="00A4219A" w:rsidRDefault="00A4219A">
            <w:pPr>
              <w:widowControl w:val="0"/>
              <w:autoSpaceDE w:val="0"/>
              <w:snapToGrid w:val="0"/>
              <w:rPr>
                <w:sz w:val="24"/>
                <w:szCs w:val="24"/>
              </w:rPr>
            </w:pPr>
          </w:p>
        </w:tc>
      </w:tr>
    </w:tbl>
    <w:p w:rsidR="00A4219A" w:rsidRDefault="00A4219A">
      <w:pPr>
        <w:widowControl w:val="0"/>
        <w:autoSpaceDE w:val="0"/>
        <w:jc w:val="both"/>
      </w:pPr>
    </w:p>
    <w:p w:rsidR="00A4219A" w:rsidRDefault="00A4219A">
      <w:pPr>
        <w:pStyle w:val="BodyText"/>
        <w:pBdr>
          <w:bottom w:val="single" w:sz="4" w:space="1" w:color="000000"/>
        </w:pBdr>
      </w:pPr>
    </w:p>
    <w:p w:rsidR="00A4219A" w:rsidRDefault="00A4219A">
      <w:pPr>
        <w:pStyle w:val="BodyText"/>
        <w:ind w:firstLine="709"/>
      </w:pPr>
    </w:p>
    <w:sectPr w:rsidR="00A4219A" w:rsidSect="00A4219A">
      <w:headerReference w:type="even" r:id="rId14"/>
      <w:headerReference w:type="default" r:id="rId15"/>
      <w:footerReference w:type="even" r:id="rId16"/>
      <w:footerReference w:type="default" r:id="rId17"/>
      <w:headerReference w:type="first" r:id="rId18"/>
      <w:footerReference w:type="first" r:id="rId19"/>
      <w:pgSz w:w="11906" w:h="16838"/>
      <w:pgMar w:top="1606" w:right="567" w:bottom="1606" w:left="1134" w:header="1370" w:footer="137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19A" w:rsidRDefault="00A4219A">
      <w:r>
        <w:separator/>
      </w:r>
    </w:p>
  </w:endnote>
  <w:endnote w:type="continuationSeparator" w:id="1">
    <w:p w:rsidR="00A4219A" w:rsidRDefault="00A42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9A" w:rsidRDefault="00A4219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9A" w:rsidRDefault="00A421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9A" w:rsidRDefault="00A4219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9A" w:rsidRDefault="00A4219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9A" w:rsidRDefault="00A4219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9A" w:rsidRDefault="00A4219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19A" w:rsidRDefault="00A4219A">
      <w:r>
        <w:separator/>
      </w:r>
    </w:p>
  </w:footnote>
  <w:footnote w:type="continuationSeparator" w:id="1">
    <w:p w:rsidR="00A4219A" w:rsidRDefault="00A42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9A" w:rsidRDefault="00A4219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9A" w:rsidRDefault="00A421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9A" w:rsidRDefault="00A4219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9A" w:rsidRDefault="00A4219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9A" w:rsidRDefault="00A4219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9A" w:rsidRDefault="00A4219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EFF"/>
    <w:rsid w:val="00872C47"/>
    <w:rsid w:val="00914ABA"/>
    <w:rsid w:val="009519B4"/>
    <w:rsid w:val="009B5EFF"/>
    <w:rsid w:val="00A4219A"/>
    <w:rsid w:val="00AF647E"/>
    <w:rsid w:val="00B5376E"/>
    <w:rsid w:val="00E631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0"/>
      <w:szCs w:val="20"/>
      <w:lang w:eastAsia="ar-SA"/>
    </w:rPr>
  </w:style>
  <w:style w:type="paragraph" w:styleId="Heading1">
    <w:name w:val="heading 1"/>
    <w:basedOn w:val="Normal"/>
    <w:next w:val="Normal"/>
    <w:link w:val="Heading1Char"/>
    <w:uiPriority w:val="99"/>
    <w:qFormat/>
    <w:pPr>
      <w:keepNext/>
      <w:numPr>
        <w:numId w:val="1"/>
      </w:numPr>
      <w:ind w:left="0" w:firstLine="567"/>
      <w:outlineLvl w:val="0"/>
    </w:pPr>
    <w:rPr>
      <w:sz w:val="24"/>
    </w:rPr>
  </w:style>
  <w:style w:type="paragraph" w:styleId="Heading2">
    <w:name w:val="heading 2"/>
    <w:basedOn w:val="Normal"/>
    <w:next w:val="Normal"/>
    <w:link w:val="Heading2Char"/>
    <w:uiPriority w:val="99"/>
    <w:qFormat/>
    <w:pPr>
      <w:keepNext/>
      <w:numPr>
        <w:ilvl w:val="1"/>
        <w:numId w:val="1"/>
      </w:numPr>
      <w:ind w:left="0" w:firstLine="567"/>
      <w:jc w:val="both"/>
      <w:outlineLvl w:val="1"/>
    </w:pPr>
    <w:rPr>
      <w:sz w:val="24"/>
    </w:rPr>
  </w:style>
  <w:style w:type="paragraph" w:styleId="Heading3">
    <w:name w:val="heading 3"/>
    <w:basedOn w:val="Normal"/>
    <w:next w:val="Normal"/>
    <w:link w:val="Heading3Char"/>
    <w:uiPriority w:val="99"/>
    <w:qFormat/>
    <w:pPr>
      <w:keepNext/>
      <w:numPr>
        <w:ilvl w:val="2"/>
        <w:numId w:val="1"/>
      </w:numPr>
      <w:outlineLvl w:val="2"/>
    </w:pPr>
    <w:rPr>
      <w:rFonts w:ascii="Arial Narrow" w:hAnsi="Arial Narrow"/>
      <w:b/>
      <w:i/>
      <w:sz w:val="24"/>
    </w:rPr>
  </w:style>
  <w:style w:type="paragraph" w:styleId="Heading4">
    <w:name w:val="heading 4"/>
    <w:basedOn w:val="Normal"/>
    <w:next w:val="Normal"/>
    <w:link w:val="Heading4Char"/>
    <w:uiPriority w:val="99"/>
    <w:qFormat/>
    <w:pPr>
      <w:keepNext/>
      <w:numPr>
        <w:ilvl w:val="3"/>
        <w:numId w:val="1"/>
      </w:numPr>
      <w:outlineLvl w:val="3"/>
    </w:pPr>
    <w:rPr>
      <w:rFonts w:ascii="Arial Narrow" w:hAnsi="Arial Narrow"/>
      <w:i/>
      <w:sz w:val="22"/>
    </w:rPr>
  </w:style>
  <w:style w:type="paragraph" w:styleId="Heading5">
    <w:name w:val="heading 5"/>
    <w:basedOn w:val="Normal"/>
    <w:next w:val="Normal"/>
    <w:link w:val="Heading5Char"/>
    <w:uiPriority w:val="99"/>
    <w:qFormat/>
    <w:pPr>
      <w:keepNext/>
      <w:numPr>
        <w:ilvl w:val="4"/>
        <w:numId w:val="1"/>
      </w:numPr>
      <w:ind w:left="284" w:firstLine="0"/>
      <w:jc w:val="both"/>
      <w:outlineLvl w:val="4"/>
    </w:pPr>
    <w:rPr>
      <w:b/>
      <w:sz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591"/>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B34591"/>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B34591"/>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B34591"/>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B34591"/>
    <w:rPr>
      <w:rFonts w:asciiTheme="minorHAnsi" w:eastAsiaTheme="minorEastAsia" w:hAnsiTheme="minorHAnsi" w:cstheme="minorBidi"/>
      <w:b/>
      <w:bCs/>
      <w:i/>
      <w:iCs/>
      <w:sz w:val="26"/>
      <w:szCs w:val="26"/>
      <w:lang w:eastAsia="ar-SA"/>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3z0">
    <w:name w:val="WW8Num3z0"/>
    <w:uiPriority w:val="99"/>
    <w:rPr>
      <w:rFonts w:ascii="Times New Roman" w:hAnsi="Times New Roman"/>
    </w:rPr>
  </w:style>
  <w:style w:type="character" w:customStyle="1" w:styleId="WW8Num5z0">
    <w:name w:val="WW8Num5z0"/>
    <w:uiPriority w:val="99"/>
    <w:rPr>
      <w:rFonts w:ascii="Symbol" w:hAnsi="Symbol"/>
    </w:rPr>
  </w:style>
  <w:style w:type="character" w:customStyle="1" w:styleId="WW8Num6z0">
    <w:name w:val="WW8Num6z0"/>
    <w:uiPriority w:val="99"/>
    <w:rPr>
      <w:rFonts w:ascii="Times New Roman" w:hAnsi="Times New Roman"/>
    </w:rPr>
  </w:style>
  <w:style w:type="character" w:customStyle="1" w:styleId="WW8Num8z0">
    <w:name w:val="WW8Num8z0"/>
    <w:uiPriority w:val="99"/>
    <w:rPr>
      <w:rFonts w:ascii="Times New Roman" w:hAnsi="Times New Roman"/>
    </w:rPr>
  </w:style>
  <w:style w:type="character" w:customStyle="1" w:styleId="WW8Num9z0">
    <w:name w:val="WW8Num9z0"/>
    <w:uiPriority w:val="99"/>
    <w:rPr>
      <w:rFonts w:ascii="Times New Roman" w:hAnsi="Times New Roman"/>
    </w:rPr>
  </w:style>
  <w:style w:type="character" w:customStyle="1" w:styleId="WW8Num11z0">
    <w:name w:val="WW8Num11z0"/>
    <w:uiPriority w:val="99"/>
    <w:rPr>
      <w:rFonts w:ascii="Times New Roman" w:hAnsi="Times New Roman"/>
    </w:rPr>
  </w:style>
  <w:style w:type="character" w:customStyle="1" w:styleId="WW8Num12z0">
    <w:name w:val="WW8Num12z0"/>
    <w:uiPriority w:val="99"/>
    <w:rPr>
      <w:rFonts w:ascii="Times New Roman" w:hAnsi="Times New Roman"/>
    </w:rPr>
  </w:style>
  <w:style w:type="character" w:customStyle="1" w:styleId="WW8Num13z0">
    <w:name w:val="WW8Num13z0"/>
    <w:uiPriority w:val="99"/>
    <w:rPr>
      <w:rFonts w:ascii="Times New Roman" w:hAnsi="Times New Roman"/>
    </w:rPr>
  </w:style>
  <w:style w:type="character" w:customStyle="1" w:styleId="WW8Num14z0">
    <w:name w:val="WW8Num14z0"/>
    <w:uiPriority w:val="99"/>
    <w:rPr>
      <w:rFonts w:ascii="Times New Roman" w:hAnsi="Times New Roman"/>
    </w:rPr>
  </w:style>
  <w:style w:type="character" w:customStyle="1" w:styleId="WW8Num16z0">
    <w:name w:val="WW8Num16z0"/>
    <w:uiPriority w:val="99"/>
    <w:rPr>
      <w:rFonts w:ascii="Times New Roman" w:hAnsi="Times New Roman"/>
    </w:rPr>
  </w:style>
  <w:style w:type="character" w:customStyle="1" w:styleId="WW8Num17z0">
    <w:name w:val="WW8Num17z0"/>
    <w:uiPriority w:val="99"/>
    <w:rPr>
      <w:rFonts w:ascii="Times New Roman" w:hAnsi="Times New Roman"/>
    </w:rPr>
  </w:style>
  <w:style w:type="character" w:customStyle="1" w:styleId="WW8Num18z0">
    <w:name w:val="WW8Num18z0"/>
    <w:uiPriority w:val="99"/>
    <w:rPr>
      <w:rFonts w:ascii="Times New Roman" w:hAnsi="Times New Roman"/>
    </w:rPr>
  </w:style>
  <w:style w:type="character" w:customStyle="1" w:styleId="WW8Num20z0">
    <w:name w:val="WW8Num20z0"/>
    <w:uiPriority w:val="99"/>
    <w:rPr>
      <w:rFonts w:ascii="Times New Roman" w:hAnsi="Times New Roman"/>
    </w:rPr>
  </w:style>
  <w:style w:type="character" w:customStyle="1" w:styleId="WW8Num21z0">
    <w:name w:val="WW8Num21z0"/>
    <w:uiPriority w:val="99"/>
    <w:rPr>
      <w:color w:val="000000"/>
    </w:rPr>
  </w:style>
  <w:style w:type="character" w:customStyle="1" w:styleId="WW8Num22z0">
    <w:name w:val="WW8Num22z0"/>
    <w:uiPriority w:val="99"/>
    <w:rPr>
      <w:rFonts w:ascii="Times New Roman" w:hAnsi="Times New Roman"/>
    </w:rPr>
  </w:style>
  <w:style w:type="character" w:customStyle="1" w:styleId="WW8Num23z0">
    <w:name w:val="WW8Num23z0"/>
    <w:uiPriority w:val="99"/>
    <w:rPr>
      <w:rFonts w:ascii="Times New Roman" w:hAnsi="Times New Roman"/>
    </w:rPr>
  </w:style>
  <w:style w:type="character" w:customStyle="1" w:styleId="WW8NumSt12z0">
    <w:name w:val="WW8NumSt12z0"/>
    <w:uiPriority w:val="99"/>
    <w:rPr>
      <w:rFonts w:ascii="Times New Roman" w:hAnsi="Times New Roman"/>
    </w:rPr>
  </w:style>
  <w:style w:type="character" w:customStyle="1" w:styleId="WW8NumSt16z0">
    <w:name w:val="WW8NumSt16z0"/>
    <w:uiPriority w:val="99"/>
    <w:rPr>
      <w:rFonts w:ascii="Times New Roman" w:hAnsi="Times New Roman"/>
    </w:rPr>
  </w:style>
  <w:style w:type="character" w:customStyle="1" w:styleId="WW8NumSt24z0">
    <w:name w:val="WW8NumSt24z0"/>
    <w:uiPriority w:val="99"/>
    <w:rPr>
      <w:rFonts w:ascii="Arial" w:hAnsi="Arial"/>
    </w:rPr>
  </w:style>
  <w:style w:type="character" w:customStyle="1" w:styleId="1">
    <w:name w:val="Основной шрифт абзаца1"/>
    <w:uiPriority w:val="99"/>
  </w:style>
  <w:style w:type="character" w:customStyle="1" w:styleId="a">
    <w:name w:val="Основной шрифт"/>
    <w:uiPriority w:val="99"/>
  </w:style>
  <w:style w:type="character" w:styleId="PageNumber">
    <w:name w:val="page number"/>
    <w:basedOn w:val="1"/>
    <w:uiPriority w:val="99"/>
    <w:rPr>
      <w:rFonts w:cs="Times New Roman"/>
    </w:rPr>
  </w:style>
  <w:style w:type="character" w:customStyle="1" w:styleId="a0">
    <w:name w:val="Верхний колонтитул Знак"/>
    <w:uiPriority w:val="99"/>
  </w:style>
  <w:style w:type="paragraph" w:customStyle="1" w:styleId="a1">
    <w:name w:val="Заголовок"/>
    <w:basedOn w:val="Normal"/>
    <w:next w:val="BodyText"/>
    <w:uiPriority w:val="99"/>
    <w:pPr>
      <w:keepNext/>
      <w:spacing w:before="240" w:after="120"/>
    </w:pPr>
    <w:rPr>
      <w:rFonts w:ascii="Arial" w:hAnsi="Arial" w:cs="Tahoma"/>
      <w:sz w:val="28"/>
      <w:szCs w:val="28"/>
    </w:rPr>
  </w:style>
  <w:style w:type="paragraph" w:styleId="BodyText">
    <w:name w:val="Body Text"/>
    <w:basedOn w:val="Normal"/>
    <w:link w:val="BodyTextChar"/>
    <w:uiPriority w:val="99"/>
    <w:pPr>
      <w:jc w:val="both"/>
    </w:pPr>
    <w:rPr>
      <w:sz w:val="22"/>
    </w:rPr>
  </w:style>
  <w:style w:type="character" w:customStyle="1" w:styleId="BodyTextChar">
    <w:name w:val="Body Text Char"/>
    <w:basedOn w:val="DefaultParagraphFont"/>
    <w:link w:val="BodyText"/>
    <w:uiPriority w:val="99"/>
    <w:semiHidden/>
    <w:rsid w:val="00B34591"/>
    <w:rPr>
      <w:sz w:val="20"/>
      <w:szCs w:val="20"/>
      <w:lang w:eastAsia="ar-SA"/>
    </w:rPr>
  </w:style>
  <w:style w:type="paragraph" w:styleId="List">
    <w:name w:val="List"/>
    <w:basedOn w:val="BodyText"/>
    <w:uiPriority w:val="99"/>
    <w:rPr>
      <w:rFonts w:cs="Tahoma"/>
    </w:rPr>
  </w:style>
  <w:style w:type="paragraph" w:customStyle="1" w:styleId="10">
    <w:name w:val="Название1"/>
    <w:basedOn w:val="Normal"/>
    <w:uiPriority w:val="99"/>
    <w:pPr>
      <w:suppressLineNumbers/>
      <w:spacing w:before="120" w:after="120"/>
    </w:pPr>
    <w:rPr>
      <w:rFonts w:cs="Tahoma"/>
      <w:i/>
      <w:iCs/>
      <w:sz w:val="24"/>
      <w:szCs w:val="24"/>
    </w:rPr>
  </w:style>
  <w:style w:type="paragraph" w:customStyle="1" w:styleId="11">
    <w:name w:val="Указатель1"/>
    <w:basedOn w:val="Normal"/>
    <w:uiPriority w:val="99"/>
    <w:pPr>
      <w:suppressLineNumbers/>
    </w:pPr>
    <w:rPr>
      <w:rFonts w:cs="Tahoma"/>
    </w:rPr>
  </w:style>
  <w:style w:type="paragraph" w:styleId="Title">
    <w:name w:val="Title"/>
    <w:basedOn w:val="a1"/>
    <w:next w:val="Subtitle"/>
    <w:link w:val="TitleChar"/>
    <w:uiPriority w:val="99"/>
    <w:qFormat/>
  </w:style>
  <w:style w:type="character" w:customStyle="1" w:styleId="TitleChar">
    <w:name w:val="Title Char"/>
    <w:basedOn w:val="DefaultParagraphFont"/>
    <w:link w:val="Title"/>
    <w:uiPriority w:val="10"/>
    <w:rsid w:val="00B34591"/>
    <w:rPr>
      <w:rFonts w:asciiTheme="majorHAnsi" w:eastAsiaTheme="majorEastAsia" w:hAnsiTheme="majorHAnsi" w:cstheme="majorBidi"/>
      <w:b/>
      <w:bCs/>
      <w:kern w:val="28"/>
      <w:sz w:val="32"/>
      <w:szCs w:val="32"/>
      <w:lang w:eastAsia="ar-SA"/>
    </w:rPr>
  </w:style>
  <w:style w:type="paragraph" w:styleId="Subtitle">
    <w:name w:val="Subtitle"/>
    <w:basedOn w:val="a1"/>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B34591"/>
    <w:rPr>
      <w:rFonts w:asciiTheme="majorHAnsi" w:eastAsiaTheme="majorEastAsia" w:hAnsiTheme="majorHAnsi" w:cstheme="majorBidi"/>
      <w:sz w:val="24"/>
      <w:szCs w:val="24"/>
      <w:lang w:eastAsia="ar-SA"/>
    </w:rPr>
  </w:style>
  <w:style w:type="paragraph" w:customStyle="1" w:styleId="12">
    <w:name w:val="заголовок 1"/>
    <w:basedOn w:val="Normal"/>
    <w:next w:val="Normal"/>
    <w:uiPriority w:val="99"/>
    <w:pPr>
      <w:keepNext/>
      <w:jc w:val="both"/>
    </w:pPr>
    <w:rPr>
      <w:sz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B34591"/>
    <w:rPr>
      <w:sz w:val="20"/>
      <w:szCs w:val="20"/>
      <w:lang w:eastAsia="ar-SA"/>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B34591"/>
    <w:rPr>
      <w:sz w:val="20"/>
      <w:szCs w:val="20"/>
      <w:lang w:eastAsia="ar-SA"/>
    </w:rPr>
  </w:style>
  <w:style w:type="paragraph" w:styleId="BodyTextIndent">
    <w:name w:val="Body Text Indent"/>
    <w:basedOn w:val="Normal"/>
    <w:link w:val="BodyTextIndentChar"/>
    <w:uiPriority w:val="99"/>
    <w:pPr>
      <w:ind w:firstLine="567"/>
      <w:jc w:val="both"/>
    </w:pPr>
    <w:rPr>
      <w:sz w:val="24"/>
    </w:rPr>
  </w:style>
  <w:style w:type="character" w:customStyle="1" w:styleId="BodyTextIndentChar">
    <w:name w:val="Body Text Indent Char"/>
    <w:basedOn w:val="DefaultParagraphFont"/>
    <w:link w:val="BodyTextIndent"/>
    <w:uiPriority w:val="99"/>
    <w:semiHidden/>
    <w:rsid w:val="00B34591"/>
    <w:rPr>
      <w:sz w:val="20"/>
      <w:szCs w:val="20"/>
      <w:lang w:eastAsia="ar-SA"/>
    </w:rPr>
  </w:style>
  <w:style w:type="paragraph" w:customStyle="1" w:styleId="22">
    <w:name w:val="Основной текст с отступом 22"/>
    <w:basedOn w:val="Normal"/>
    <w:uiPriority w:val="99"/>
    <w:pPr>
      <w:ind w:firstLine="567"/>
      <w:jc w:val="both"/>
    </w:pPr>
    <w:rPr>
      <w:sz w:val="22"/>
    </w:rPr>
  </w:style>
  <w:style w:type="paragraph" w:customStyle="1" w:styleId="32">
    <w:name w:val="Основной текст с отступом 32"/>
    <w:basedOn w:val="Normal"/>
    <w:uiPriority w:val="99"/>
    <w:pPr>
      <w:ind w:firstLine="567"/>
      <w:jc w:val="both"/>
    </w:pPr>
  </w:style>
  <w:style w:type="paragraph" w:customStyle="1" w:styleId="220">
    <w:name w:val="Основной текст 22"/>
    <w:basedOn w:val="Normal"/>
    <w:uiPriority w:val="99"/>
    <w:pPr>
      <w:jc w:val="both"/>
    </w:pPr>
  </w:style>
  <w:style w:type="paragraph" w:customStyle="1" w:styleId="13">
    <w:name w:val="Цитата1"/>
    <w:basedOn w:val="Normal"/>
    <w:uiPriority w:val="99"/>
    <w:pPr>
      <w:ind w:left="-851" w:right="43" w:firstLine="425"/>
      <w:jc w:val="both"/>
    </w:pPr>
    <w:rPr>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B34591"/>
    <w:rPr>
      <w:sz w:val="0"/>
      <w:szCs w:val="0"/>
      <w:lang w:eastAsia="ar-SA"/>
    </w:rPr>
  </w:style>
  <w:style w:type="paragraph" w:customStyle="1" w:styleId="31">
    <w:name w:val="Основной текст с отступом 31"/>
    <w:basedOn w:val="Normal"/>
    <w:uiPriority w:val="99"/>
    <w:pPr>
      <w:ind w:left="284" w:hanging="284"/>
      <w:jc w:val="both"/>
    </w:pPr>
    <w:rPr>
      <w:sz w:val="24"/>
    </w:rPr>
  </w:style>
  <w:style w:type="paragraph" w:customStyle="1" w:styleId="21">
    <w:name w:val="Основной текст 21"/>
    <w:basedOn w:val="Normal"/>
    <w:uiPriority w:val="99"/>
    <w:pPr>
      <w:spacing w:after="120" w:line="480" w:lineRule="auto"/>
    </w:pPr>
  </w:style>
  <w:style w:type="paragraph" w:customStyle="1" w:styleId="210">
    <w:name w:val="Основной текст с отступом 21"/>
    <w:basedOn w:val="Normal"/>
    <w:uiPriority w:val="99"/>
    <w:pPr>
      <w:spacing w:after="120" w:line="480" w:lineRule="auto"/>
      <w:ind w:left="283"/>
    </w:pPr>
  </w:style>
  <w:style w:type="paragraph" w:customStyle="1" w:styleId="a2">
    <w:name w:val="Без интервала"/>
    <w:uiPriority w:val="99"/>
    <w:pPr>
      <w:suppressAutoHyphens/>
    </w:pPr>
    <w:rPr>
      <w:rFonts w:ascii="Calibri" w:hAnsi="Calibri"/>
      <w:lang w:eastAsia="ar-SA"/>
    </w:rPr>
  </w:style>
  <w:style w:type="paragraph" w:customStyle="1" w:styleId="a3">
    <w:name w:val="Содержимое таблицы"/>
    <w:basedOn w:val="Normal"/>
    <w:uiPriority w:val="99"/>
    <w:pPr>
      <w:suppressLineNumbers/>
    </w:pPr>
  </w:style>
  <w:style w:type="paragraph" w:customStyle="1" w:styleId="a4">
    <w:name w:val="Заголовок таблицы"/>
    <w:basedOn w:val="a3"/>
    <w:uiPriority w:val="9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4712</Words>
  <Characters>26865</Characters>
  <Application>Microsoft Office Outlook</Application>
  <DocSecurity>0</DocSecurity>
  <Lines>0</Lines>
  <Paragraphs>0</Paragraphs>
  <ScaleCrop>false</ScaleCrop>
  <Company>Krasnoosernoe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К.И.В.</dc:creator>
  <cp:keywords/>
  <dc:description/>
  <cp:lastModifiedBy>Victor</cp:lastModifiedBy>
  <cp:revision>2</cp:revision>
  <cp:lastPrinted>2013-10-28T10:17:00Z</cp:lastPrinted>
  <dcterms:created xsi:type="dcterms:W3CDTF">2014-03-06T09:11:00Z</dcterms:created>
  <dcterms:modified xsi:type="dcterms:W3CDTF">2014-03-06T09:11:00Z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49c966f5-8eb6-4178-9f85-0fbc8961e139</vt:lpwstr>
  </property>
</Properties>
</file>